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BDAF" w14:textId="21C5C2D2" w:rsidR="00CA6B33" w:rsidRDefault="00000000" w:rsidP="008B2E14">
      <w:pPr>
        <w:pStyle w:val="Heading1"/>
      </w:pPr>
      <w:sdt>
        <w:sdtPr>
          <w:rPr>
            <w:b/>
            <w:bCs w:val="0"/>
          </w:rPr>
          <w:id w:val="-992492061"/>
          <w:lock w:val="contentLocked"/>
          <w:placeholder>
            <w:docPart w:val="C690B3333690491E960D20AC00FCCA64"/>
          </w:placeholder>
        </w:sdtPr>
        <w:sdtContent>
          <w:r w:rsidR="00C567CC" w:rsidRPr="0031301F">
            <w:rPr>
              <w:b/>
              <w:bCs w:val="0"/>
            </w:rPr>
            <w:t>Job title:</w:t>
          </w:r>
          <w:r w:rsidR="00C567CC">
            <w:rPr>
              <w:b/>
              <w:bCs w:val="0"/>
            </w:rPr>
            <w:t xml:space="preserve"> </w:t>
          </w:r>
        </w:sdtContent>
      </w:sdt>
      <w:sdt>
        <w:sdtPr>
          <w:id w:val="-1042281473"/>
          <w:placeholder>
            <w:docPart w:val="F8904CC352144CB1B9C96DFFA4DC10F3"/>
          </w:placeholder>
        </w:sdtPr>
        <w:sdtContent>
          <w:r w:rsidR="00BF273A" w:rsidRPr="00BF273A">
            <w:t>Chief Financial Officer</w:t>
          </w:r>
        </w:sdtContent>
      </w:sdt>
    </w:p>
    <w:p w14:paraId="1704D4B1" w14:textId="77777777" w:rsidR="00634ABC" w:rsidRDefault="00634ABC" w:rsidP="00634ABC">
      <w:pPr>
        <w:pStyle w:val="NoSpacing"/>
      </w:pPr>
    </w:p>
    <w:p w14:paraId="2F60565B" w14:textId="77777777" w:rsidR="008B2E14" w:rsidRDefault="00634ABC" w:rsidP="00634ABC">
      <w:pPr>
        <w:pStyle w:val="Heading2"/>
      </w:pPr>
      <w:r w:rsidRPr="00634ABC">
        <w:t>Education and Experience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04"/>
        <w:gridCol w:w="1212"/>
        <w:gridCol w:w="1212"/>
      </w:tblGrid>
      <w:tr w:rsidR="00634ABC" w14:paraId="4935C031" w14:textId="77777777" w:rsidTr="00634ABC">
        <w:trPr>
          <w:trHeight w:val="371"/>
        </w:trPr>
        <w:tc>
          <w:tcPr>
            <w:tcW w:w="7204" w:type="dxa"/>
            <w:shd w:val="clear" w:color="auto" w:fill="E5E5E5" w:themeFill="background2"/>
            <w:vAlign w:val="center"/>
          </w:tcPr>
          <w:p w14:paraId="1DDDA28C" w14:textId="77777777" w:rsidR="00634ABC" w:rsidRDefault="00634ABC" w:rsidP="00634ABC">
            <w:pPr>
              <w:pStyle w:val="NoSpacing"/>
            </w:pPr>
          </w:p>
        </w:tc>
        <w:tc>
          <w:tcPr>
            <w:tcW w:w="1212" w:type="dxa"/>
            <w:shd w:val="clear" w:color="auto" w:fill="E5E5E5" w:themeFill="background2"/>
            <w:vAlign w:val="center"/>
          </w:tcPr>
          <w:p w14:paraId="5AB1A542" w14:textId="77777777" w:rsidR="00634ABC" w:rsidRDefault="00634ABC" w:rsidP="00634ABC">
            <w:pPr>
              <w:pStyle w:val="Heading2"/>
            </w:pPr>
            <w:r w:rsidRPr="00E14284">
              <w:t>Essential</w:t>
            </w:r>
          </w:p>
        </w:tc>
        <w:tc>
          <w:tcPr>
            <w:tcW w:w="1212" w:type="dxa"/>
            <w:shd w:val="clear" w:color="auto" w:fill="E5E5E5" w:themeFill="background2"/>
            <w:vAlign w:val="center"/>
          </w:tcPr>
          <w:p w14:paraId="6C1DAAFE" w14:textId="77777777" w:rsidR="00634ABC" w:rsidRDefault="00634ABC" w:rsidP="00634ABC">
            <w:pPr>
              <w:pStyle w:val="Heading2"/>
            </w:pPr>
            <w:r w:rsidRPr="00E14284">
              <w:t>Desirable</w:t>
            </w:r>
          </w:p>
        </w:tc>
      </w:tr>
      <w:tr w:rsidR="00BF273A" w14:paraId="3B334478" w14:textId="77777777" w:rsidTr="00634ABC">
        <w:tc>
          <w:tcPr>
            <w:tcW w:w="7204" w:type="dxa"/>
          </w:tcPr>
          <w:p w14:paraId="2E1B03A0" w14:textId="44C00E38" w:rsidR="00BF273A" w:rsidRDefault="00BF273A" w:rsidP="00BF273A">
            <w:r w:rsidRPr="0067624D">
              <w:t>Qualified to degree level</w:t>
            </w:r>
          </w:p>
        </w:tc>
        <w:tc>
          <w:tcPr>
            <w:tcW w:w="1212" w:type="dxa"/>
          </w:tcPr>
          <w:p w14:paraId="5D66D336" w14:textId="606AD465" w:rsidR="00BF273A" w:rsidRDefault="00BF273A" w:rsidP="00BF273A">
            <w:pPr>
              <w:pStyle w:val="NoSpacing"/>
              <w:jc w:val="center"/>
            </w:pPr>
            <w:r w:rsidRPr="0049064D">
              <w:t>X</w:t>
            </w:r>
          </w:p>
        </w:tc>
        <w:tc>
          <w:tcPr>
            <w:tcW w:w="1212" w:type="dxa"/>
          </w:tcPr>
          <w:p w14:paraId="4CC1A066" w14:textId="77777777" w:rsidR="00BF273A" w:rsidRDefault="00BF273A" w:rsidP="00BF273A">
            <w:pPr>
              <w:pStyle w:val="NoSpacing"/>
              <w:jc w:val="center"/>
            </w:pPr>
          </w:p>
        </w:tc>
      </w:tr>
      <w:tr w:rsidR="00BF273A" w14:paraId="6769B967" w14:textId="77777777" w:rsidTr="00634ABC">
        <w:tc>
          <w:tcPr>
            <w:tcW w:w="7204" w:type="dxa"/>
          </w:tcPr>
          <w:p w14:paraId="38D67A26" w14:textId="16EE5935" w:rsidR="00BF273A" w:rsidRDefault="00BF273A" w:rsidP="00BF273A">
            <w:r w:rsidRPr="0067624D">
              <w:t>Professional finance or finance related qualification at graduate level (i.e. ACA, ACCA, CIMA, CIPFA, MAAT or equivalent)</w:t>
            </w:r>
          </w:p>
        </w:tc>
        <w:tc>
          <w:tcPr>
            <w:tcW w:w="1212" w:type="dxa"/>
          </w:tcPr>
          <w:p w14:paraId="1718D362" w14:textId="7D6314AF" w:rsidR="00BF273A" w:rsidRDefault="00BF273A" w:rsidP="00BF273A">
            <w:pPr>
              <w:pStyle w:val="NoSpacing"/>
              <w:jc w:val="center"/>
            </w:pPr>
            <w:r w:rsidRPr="0049064D">
              <w:t>x</w:t>
            </w:r>
          </w:p>
        </w:tc>
        <w:tc>
          <w:tcPr>
            <w:tcW w:w="1212" w:type="dxa"/>
          </w:tcPr>
          <w:p w14:paraId="2E720655" w14:textId="77777777" w:rsidR="00BF273A" w:rsidRDefault="00BF273A" w:rsidP="00BF273A">
            <w:pPr>
              <w:pStyle w:val="NoSpacing"/>
              <w:jc w:val="center"/>
            </w:pPr>
          </w:p>
        </w:tc>
      </w:tr>
      <w:tr w:rsidR="00BF273A" w14:paraId="65F4E845" w14:textId="77777777" w:rsidTr="00634ABC">
        <w:tc>
          <w:tcPr>
            <w:tcW w:w="7204" w:type="dxa"/>
          </w:tcPr>
          <w:p w14:paraId="5DFA8C0B" w14:textId="50E0F815" w:rsidR="00BF273A" w:rsidRDefault="00BF273A" w:rsidP="00BF273A">
            <w:r w:rsidRPr="0067624D">
              <w:t>Engineering sector/consultancy sector experience</w:t>
            </w:r>
          </w:p>
        </w:tc>
        <w:tc>
          <w:tcPr>
            <w:tcW w:w="1212" w:type="dxa"/>
          </w:tcPr>
          <w:p w14:paraId="6FDB63DA" w14:textId="77777777" w:rsidR="00BF273A" w:rsidRDefault="00BF273A" w:rsidP="00BF273A">
            <w:pPr>
              <w:pStyle w:val="NoSpacing"/>
              <w:jc w:val="center"/>
            </w:pPr>
          </w:p>
        </w:tc>
        <w:tc>
          <w:tcPr>
            <w:tcW w:w="1212" w:type="dxa"/>
          </w:tcPr>
          <w:p w14:paraId="4E928493" w14:textId="5D1D704A" w:rsidR="00BF273A" w:rsidRDefault="00BF273A" w:rsidP="00BF273A">
            <w:pPr>
              <w:pStyle w:val="NoSpacing"/>
              <w:jc w:val="center"/>
            </w:pPr>
            <w:r w:rsidRPr="0049064D">
              <w:t>X</w:t>
            </w:r>
          </w:p>
        </w:tc>
      </w:tr>
      <w:tr w:rsidR="00BF273A" w14:paraId="095AE7EA" w14:textId="77777777" w:rsidTr="00634ABC">
        <w:tc>
          <w:tcPr>
            <w:tcW w:w="7204" w:type="dxa"/>
          </w:tcPr>
          <w:p w14:paraId="7F7F9C58" w14:textId="619A0F73" w:rsidR="00BF273A" w:rsidRDefault="00BF273A" w:rsidP="00BF273A">
            <w:r w:rsidRPr="0067624D">
              <w:t>Significant post qualifying experience and in depth professional knowledge acquired through experience.</w:t>
            </w:r>
          </w:p>
        </w:tc>
        <w:tc>
          <w:tcPr>
            <w:tcW w:w="1212" w:type="dxa"/>
          </w:tcPr>
          <w:p w14:paraId="5D9DD0C8" w14:textId="4D69A451" w:rsidR="00BF273A" w:rsidRDefault="00BF273A" w:rsidP="00BF273A">
            <w:pPr>
              <w:pStyle w:val="NoSpacing"/>
              <w:jc w:val="center"/>
            </w:pPr>
            <w:r w:rsidRPr="0049064D">
              <w:t>X</w:t>
            </w:r>
          </w:p>
        </w:tc>
        <w:tc>
          <w:tcPr>
            <w:tcW w:w="1212" w:type="dxa"/>
          </w:tcPr>
          <w:p w14:paraId="0A5F6964" w14:textId="77777777" w:rsidR="00BF273A" w:rsidRDefault="00BF273A" w:rsidP="00BF273A">
            <w:pPr>
              <w:pStyle w:val="NoSpacing"/>
              <w:jc w:val="center"/>
            </w:pPr>
          </w:p>
        </w:tc>
      </w:tr>
      <w:tr w:rsidR="00BF273A" w14:paraId="3A1173F9" w14:textId="77777777" w:rsidTr="00634ABC">
        <w:tc>
          <w:tcPr>
            <w:tcW w:w="7204" w:type="dxa"/>
          </w:tcPr>
          <w:p w14:paraId="7F7FB387" w14:textId="6E4F961A" w:rsidR="00BF273A" w:rsidRDefault="00BF273A" w:rsidP="00BF273A">
            <w:r w:rsidRPr="0067624D">
              <w:t>Experience managing significant financial resources with a good appreciation of relevant regulatory frameworks.</w:t>
            </w:r>
          </w:p>
        </w:tc>
        <w:tc>
          <w:tcPr>
            <w:tcW w:w="1212" w:type="dxa"/>
          </w:tcPr>
          <w:p w14:paraId="611732BC" w14:textId="68D1A4AB" w:rsidR="00BF273A" w:rsidRDefault="00BF273A" w:rsidP="00BF273A">
            <w:pPr>
              <w:pStyle w:val="NoSpacing"/>
              <w:jc w:val="center"/>
            </w:pPr>
            <w:r w:rsidRPr="0049064D">
              <w:t>X</w:t>
            </w:r>
          </w:p>
        </w:tc>
        <w:tc>
          <w:tcPr>
            <w:tcW w:w="1212" w:type="dxa"/>
          </w:tcPr>
          <w:p w14:paraId="52023754" w14:textId="77777777" w:rsidR="00BF273A" w:rsidRDefault="00BF273A" w:rsidP="00BF273A">
            <w:pPr>
              <w:pStyle w:val="NoSpacing"/>
              <w:jc w:val="center"/>
            </w:pPr>
          </w:p>
        </w:tc>
      </w:tr>
      <w:tr w:rsidR="00BF273A" w14:paraId="25DF506D" w14:textId="77777777" w:rsidTr="00634ABC">
        <w:tc>
          <w:tcPr>
            <w:tcW w:w="7204" w:type="dxa"/>
          </w:tcPr>
          <w:p w14:paraId="4A9AE4DC" w14:textId="7E3E4FCA" w:rsidR="00BF273A" w:rsidRDefault="00BF273A" w:rsidP="00BF273A">
            <w:r w:rsidRPr="0067624D">
              <w:t>Familiarity of financial processes and procedures.</w:t>
            </w:r>
          </w:p>
        </w:tc>
        <w:tc>
          <w:tcPr>
            <w:tcW w:w="1212" w:type="dxa"/>
          </w:tcPr>
          <w:p w14:paraId="334A97C0" w14:textId="4DA72DE1" w:rsidR="00BF273A" w:rsidRDefault="00BF273A" w:rsidP="00BF273A">
            <w:pPr>
              <w:pStyle w:val="NoSpacing"/>
              <w:jc w:val="center"/>
            </w:pPr>
            <w:r w:rsidRPr="0049064D">
              <w:t>X</w:t>
            </w:r>
          </w:p>
        </w:tc>
        <w:tc>
          <w:tcPr>
            <w:tcW w:w="1212" w:type="dxa"/>
          </w:tcPr>
          <w:p w14:paraId="4FAC73B2" w14:textId="77777777" w:rsidR="00BF273A" w:rsidRDefault="00BF273A" w:rsidP="00BF273A">
            <w:pPr>
              <w:pStyle w:val="NoSpacing"/>
              <w:jc w:val="center"/>
            </w:pPr>
          </w:p>
        </w:tc>
      </w:tr>
      <w:tr w:rsidR="00BF273A" w14:paraId="6EF26268" w14:textId="77777777" w:rsidTr="00634ABC">
        <w:tc>
          <w:tcPr>
            <w:tcW w:w="7204" w:type="dxa"/>
          </w:tcPr>
          <w:p w14:paraId="031D3A7F" w14:textId="3787EB66" w:rsidR="00BF273A" w:rsidRDefault="00BF273A" w:rsidP="00BF273A">
            <w:r w:rsidRPr="0067624D">
              <w:t>Experience and evidence of staff line management with demonstrable experience of directly managing a team</w:t>
            </w:r>
          </w:p>
        </w:tc>
        <w:tc>
          <w:tcPr>
            <w:tcW w:w="1212" w:type="dxa"/>
          </w:tcPr>
          <w:p w14:paraId="1359C5E6" w14:textId="2197F0F3" w:rsidR="00BF273A" w:rsidRDefault="00BF273A" w:rsidP="00BF273A">
            <w:pPr>
              <w:pStyle w:val="NoSpacing"/>
              <w:jc w:val="center"/>
            </w:pPr>
            <w:r w:rsidRPr="0049064D">
              <w:t>X</w:t>
            </w:r>
          </w:p>
        </w:tc>
        <w:tc>
          <w:tcPr>
            <w:tcW w:w="1212" w:type="dxa"/>
          </w:tcPr>
          <w:p w14:paraId="7609BF07" w14:textId="77777777" w:rsidR="00BF273A" w:rsidRDefault="00BF273A" w:rsidP="00BF273A">
            <w:pPr>
              <w:pStyle w:val="NoSpacing"/>
              <w:jc w:val="center"/>
            </w:pPr>
          </w:p>
        </w:tc>
      </w:tr>
      <w:tr w:rsidR="00BF273A" w14:paraId="54545D0B" w14:textId="77777777" w:rsidTr="00634ABC">
        <w:tc>
          <w:tcPr>
            <w:tcW w:w="7204" w:type="dxa"/>
          </w:tcPr>
          <w:p w14:paraId="63B61B27" w14:textId="745E7AFF" w:rsidR="00BF273A" w:rsidRDefault="00BF273A" w:rsidP="00BF273A">
            <w:r w:rsidRPr="0067624D">
              <w:t>In depth knowledge of statutory requirements, procedures and regulatory requirements relating to Research Organisations</w:t>
            </w:r>
          </w:p>
        </w:tc>
        <w:tc>
          <w:tcPr>
            <w:tcW w:w="1212" w:type="dxa"/>
          </w:tcPr>
          <w:p w14:paraId="5C3C8C3F" w14:textId="77777777" w:rsidR="00BF273A" w:rsidRDefault="00BF273A" w:rsidP="00BF273A">
            <w:pPr>
              <w:pStyle w:val="NoSpacing"/>
              <w:jc w:val="center"/>
            </w:pPr>
          </w:p>
        </w:tc>
        <w:tc>
          <w:tcPr>
            <w:tcW w:w="1212" w:type="dxa"/>
          </w:tcPr>
          <w:p w14:paraId="19DD2801" w14:textId="5D035671" w:rsidR="00BF273A" w:rsidRDefault="00BF273A" w:rsidP="00BF273A">
            <w:pPr>
              <w:pStyle w:val="NoSpacing"/>
              <w:jc w:val="center"/>
            </w:pPr>
            <w:r w:rsidRPr="0049064D">
              <w:t>X</w:t>
            </w:r>
          </w:p>
        </w:tc>
      </w:tr>
      <w:tr w:rsidR="00BF273A" w14:paraId="12BFD89D" w14:textId="77777777" w:rsidTr="00634ABC">
        <w:tc>
          <w:tcPr>
            <w:tcW w:w="7204" w:type="dxa"/>
          </w:tcPr>
          <w:p w14:paraId="43824F0E" w14:textId="67A18BC2" w:rsidR="00BF273A" w:rsidRDefault="00BF273A" w:rsidP="00BF273A">
            <w:r w:rsidRPr="0067624D">
              <w:t>High level of experience of Business Park Management and Development</w:t>
            </w:r>
          </w:p>
        </w:tc>
        <w:tc>
          <w:tcPr>
            <w:tcW w:w="1212" w:type="dxa"/>
          </w:tcPr>
          <w:p w14:paraId="791FA0AD" w14:textId="77777777" w:rsidR="00BF273A" w:rsidRDefault="00BF273A" w:rsidP="00BF273A">
            <w:pPr>
              <w:pStyle w:val="NoSpacing"/>
              <w:jc w:val="center"/>
            </w:pPr>
          </w:p>
        </w:tc>
        <w:tc>
          <w:tcPr>
            <w:tcW w:w="1212" w:type="dxa"/>
          </w:tcPr>
          <w:p w14:paraId="4D640FD2" w14:textId="641827C8" w:rsidR="00BF273A" w:rsidRDefault="00BF273A" w:rsidP="00BF273A">
            <w:pPr>
              <w:pStyle w:val="NoSpacing"/>
              <w:jc w:val="center"/>
            </w:pPr>
            <w:r w:rsidRPr="0049064D">
              <w:t>X</w:t>
            </w:r>
          </w:p>
        </w:tc>
      </w:tr>
      <w:tr w:rsidR="00BF273A" w14:paraId="1F2F4195" w14:textId="77777777" w:rsidTr="00634ABC">
        <w:tc>
          <w:tcPr>
            <w:tcW w:w="7204" w:type="dxa"/>
          </w:tcPr>
          <w:p w14:paraId="64E5B309" w14:textId="3B7B8CE2" w:rsidR="00BF273A" w:rsidRDefault="00BF273A" w:rsidP="00BF273A">
            <w:r w:rsidRPr="0067624D">
              <w:t>High level of experience of IT strategy</w:t>
            </w:r>
          </w:p>
        </w:tc>
        <w:tc>
          <w:tcPr>
            <w:tcW w:w="1212" w:type="dxa"/>
          </w:tcPr>
          <w:p w14:paraId="5B123C5B" w14:textId="77777777" w:rsidR="00BF273A" w:rsidRDefault="00BF273A" w:rsidP="00BF273A">
            <w:pPr>
              <w:pStyle w:val="NoSpacing"/>
              <w:jc w:val="center"/>
            </w:pPr>
          </w:p>
        </w:tc>
        <w:tc>
          <w:tcPr>
            <w:tcW w:w="1212" w:type="dxa"/>
          </w:tcPr>
          <w:p w14:paraId="65A251F6" w14:textId="0DBB11BB" w:rsidR="00BF273A" w:rsidRDefault="00BF273A" w:rsidP="00BF273A">
            <w:pPr>
              <w:pStyle w:val="NoSpacing"/>
              <w:jc w:val="center"/>
            </w:pPr>
            <w:r w:rsidRPr="0049064D">
              <w:t>X</w:t>
            </w:r>
          </w:p>
        </w:tc>
      </w:tr>
    </w:tbl>
    <w:p w14:paraId="72F3A43A" w14:textId="77777777" w:rsidR="00634ABC" w:rsidRDefault="00634ABC" w:rsidP="00A61000">
      <w:pPr>
        <w:pStyle w:val="NoSpacing"/>
      </w:pPr>
    </w:p>
    <w:p w14:paraId="07F040A1" w14:textId="77777777" w:rsidR="00634ABC" w:rsidRDefault="00634ABC" w:rsidP="00634ABC">
      <w:pPr>
        <w:pStyle w:val="Heading2"/>
      </w:pPr>
      <w:r w:rsidRPr="00634ABC">
        <w:t>Personal Characteristics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04"/>
        <w:gridCol w:w="1212"/>
        <w:gridCol w:w="1212"/>
      </w:tblGrid>
      <w:tr w:rsidR="00634ABC" w14:paraId="0B742E2D" w14:textId="77777777" w:rsidTr="00332DFF">
        <w:trPr>
          <w:trHeight w:val="371"/>
        </w:trPr>
        <w:tc>
          <w:tcPr>
            <w:tcW w:w="7204" w:type="dxa"/>
            <w:shd w:val="clear" w:color="auto" w:fill="E5E5E5" w:themeFill="background2"/>
            <w:vAlign w:val="center"/>
          </w:tcPr>
          <w:p w14:paraId="26EC2832" w14:textId="77777777" w:rsidR="00634ABC" w:rsidRDefault="00634ABC" w:rsidP="00332DFF">
            <w:pPr>
              <w:pStyle w:val="NoSpacing"/>
            </w:pPr>
          </w:p>
        </w:tc>
        <w:tc>
          <w:tcPr>
            <w:tcW w:w="1212" w:type="dxa"/>
            <w:shd w:val="clear" w:color="auto" w:fill="E5E5E5" w:themeFill="background2"/>
            <w:vAlign w:val="center"/>
          </w:tcPr>
          <w:p w14:paraId="4CCED97C" w14:textId="77777777" w:rsidR="00634ABC" w:rsidRDefault="00634ABC" w:rsidP="00332DFF">
            <w:pPr>
              <w:pStyle w:val="Heading2"/>
            </w:pPr>
            <w:r w:rsidRPr="00E14284">
              <w:t>Essential</w:t>
            </w:r>
          </w:p>
        </w:tc>
        <w:tc>
          <w:tcPr>
            <w:tcW w:w="1212" w:type="dxa"/>
            <w:shd w:val="clear" w:color="auto" w:fill="E5E5E5" w:themeFill="background2"/>
            <w:vAlign w:val="center"/>
          </w:tcPr>
          <w:p w14:paraId="367A434A" w14:textId="77777777" w:rsidR="00634ABC" w:rsidRDefault="00634ABC" w:rsidP="00332DFF">
            <w:pPr>
              <w:pStyle w:val="Heading2"/>
            </w:pPr>
            <w:r w:rsidRPr="00E14284">
              <w:t>Desirable</w:t>
            </w:r>
          </w:p>
        </w:tc>
      </w:tr>
      <w:tr w:rsidR="00BF273A" w14:paraId="1A7F81E9" w14:textId="77777777" w:rsidTr="00332DFF">
        <w:tc>
          <w:tcPr>
            <w:tcW w:w="7204" w:type="dxa"/>
          </w:tcPr>
          <w:p w14:paraId="031C21FC" w14:textId="06B588A9" w:rsidR="00BF273A" w:rsidRDefault="00BF273A" w:rsidP="00BF273A">
            <w:r w:rsidRPr="00832BFD">
              <w:t>Able to demonstrate leadership skills with a track record of creating and implementing strategic plans and strategic management of financial resources, critical thinking and problem solving abilities</w:t>
            </w:r>
          </w:p>
        </w:tc>
        <w:tc>
          <w:tcPr>
            <w:tcW w:w="1212" w:type="dxa"/>
          </w:tcPr>
          <w:p w14:paraId="69506569" w14:textId="605538A1" w:rsidR="00BF273A" w:rsidRDefault="00BF273A" w:rsidP="00BF273A">
            <w:pPr>
              <w:pStyle w:val="NoSpacing"/>
              <w:jc w:val="center"/>
            </w:pPr>
            <w:r w:rsidRPr="008F6FC6">
              <w:t>X</w:t>
            </w:r>
          </w:p>
        </w:tc>
        <w:tc>
          <w:tcPr>
            <w:tcW w:w="1212" w:type="dxa"/>
          </w:tcPr>
          <w:p w14:paraId="4C4F5512" w14:textId="77777777" w:rsidR="00BF273A" w:rsidRDefault="00BF273A" w:rsidP="00BF273A">
            <w:pPr>
              <w:pStyle w:val="NoSpacing"/>
              <w:jc w:val="center"/>
            </w:pPr>
          </w:p>
        </w:tc>
      </w:tr>
      <w:tr w:rsidR="00BF273A" w14:paraId="142524FF" w14:textId="77777777" w:rsidTr="00332DFF">
        <w:tc>
          <w:tcPr>
            <w:tcW w:w="7204" w:type="dxa"/>
          </w:tcPr>
          <w:p w14:paraId="28A7907A" w14:textId="7D487BFB" w:rsidR="00BF273A" w:rsidRDefault="00BF273A" w:rsidP="00BF273A">
            <w:r w:rsidRPr="00832BFD">
              <w:t xml:space="preserve">Clear analytical skills to allow the exploration, evaluation and interpretation of information and opinions and utilisation of management information systems </w:t>
            </w:r>
          </w:p>
        </w:tc>
        <w:tc>
          <w:tcPr>
            <w:tcW w:w="1212" w:type="dxa"/>
          </w:tcPr>
          <w:p w14:paraId="3F5E6113" w14:textId="406A5CF8" w:rsidR="00BF273A" w:rsidRDefault="00BF273A" w:rsidP="00BF273A">
            <w:pPr>
              <w:pStyle w:val="NoSpacing"/>
              <w:jc w:val="center"/>
            </w:pPr>
            <w:r w:rsidRPr="008F6FC6">
              <w:t>X</w:t>
            </w:r>
          </w:p>
        </w:tc>
        <w:tc>
          <w:tcPr>
            <w:tcW w:w="1212" w:type="dxa"/>
          </w:tcPr>
          <w:p w14:paraId="22BEFE0E" w14:textId="77777777" w:rsidR="00BF273A" w:rsidRDefault="00BF273A" w:rsidP="00BF273A">
            <w:pPr>
              <w:pStyle w:val="NoSpacing"/>
              <w:jc w:val="center"/>
            </w:pPr>
          </w:p>
        </w:tc>
      </w:tr>
      <w:tr w:rsidR="00BF273A" w14:paraId="75A23AE7" w14:textId="77777777" w:rsidTr="00332DFF">
        <w:tc>
          <w:tcPr>
            <w:tcW w:w="7204" w:type="dxa"/>
          </w:tcPr>
          <w:p w14:paraId="7009102B" w14:textId="60C93C0D" w:rsidR="00BF273A" w:rsidRDefault="00BF273A" w:rsidP="00BF273A">
            <w:r w:rsidRPr="00832BFD">
              <w:t>Able to demonstrate experience of leading an organisation with regard to culture/values and change management</w:t>
            </w:r>
          </w:p>
        </w:tc>
        <w:tc>
          <w:tcPr>
            <w:tcW w:w="1212" w:type="dxa"/>
          </w:tcPr>
          <w:p w14:paraId="26BE310B" w14:textId="77777777" w:rsidR="00BF273A" w:rsidRDefault="00BF273A" w:rsidP="00BF273A">
            <w:pPr>
              <w:pStyle w:val="NoSpacing"/>
              <w:jc w:val="center"/>
            </w:pPr>
          </w:p>
        </w:tc>
        <w:tc>
          <w:tcPr>
            <w:tcW w:w="1212" w:type="dxa"/>
          </w:tcPr>
          <w:p w14:paraId="696C2A5E" w14:textId="4B7D5FD3" w:rsidR="00BF273A" w:rsidRDefault="00BF273A" w:rsidP="00BF273A">
            <w:pPr>
              <w:pStyle w:val="NoSpacing"/>
              <w:jc w:val="center"/>
            </w:pPr>
            <w:r w:rsidRPr="008F6FC6">
              <w:t>X</w:t>
            </w:r>
          </w:p>
        </w:tc>
      </w:tr>
      <w:tr w:rsidR="00BF273A" w14:paraId="65094FFE" w14:textId="77777777" w:rsidTr="00332DFF">
        <w:tc>
          <w:tcPr>
            <w:tcW w:w="7204" w:type="dxa"/>
          </w:tcPr>
          <w:p w14:paraId="6BBA9931" w14:textId="23119FE8" w:rsidR="00BF273A" w:rsidRDefault="00BF273A" w:rsidP="00BF273A">
            <w:r w:rsidRPr="00832BFD">
              <w:t>Able to demonstrate experience of corporate compliance, risk management and corporate governance</w:t>
            </w:r>
          </w:p>
        </w:tc>
        <w:tc>
          <w:tcPr>
            <w:tcW w:w="1212" w:type="dxa"/>
          </w:tcPr>
          <w:p w14:paraId="7093CE94" w14:textId="23D1F14E" w:rsidR="00BF273A" w:rsidRDefault="00BF273A" w:rsidP="00BF273A">
            <w:pPr>
              <w:pStyle w:val="NoSpacing"/>
              <w:jc w:val="center"/>
            </w:pPr>
            <w:r w:rsidRPr="008F6FC6">
              <w:t>X</w:t>
            </w:r>
          </w:p>
        </w:tc>
        <w:tc>
          <w:tcPr>
            <w:tcW w:w="1212" w:type="dxa"/>
          </w:tcPr>
          <w:p w14:paraId="7169059D" w14:textId="77777777" w:rsidR="00BF273A" w:rsidRDefault="00BF273A" w:rsidP="00BF273A">
            <w:pPr>
              <w:pStyle w:val="NoSpacing"/>
              <w:jc w:val="center"/>
            </w:pPr>
          </w:p>
        </w:tc>
      </w:tr>
      <w:tr w:rsidR="00BF273A" w14:paraId="67C5A91C" w14:textId="77777777" w:rsidTr="00332DFF">
        <w:tc>
          <w:tcPr>
            <w:tcW w:w="7204" w:type="dxa"/>
          </w:tcPr>
          <w:p w14:paraId="314EBC22" w14:textId="7630514F" w:rsidR="00BF273A" w:rsidRDefault="00BF273A" w:rsidP="00BF273A">
            <w:r w:rsidRPr="00832BFD">
              <w:t>Able to demonstrate experience of international offices</w:t>
            </w:r>
          </w:p>
        </w:tc>
        <w:tc>
          <w:tcPr>
            <w:tcW w:w="1212" w:type="dxa"/>
          </w:tcPr>
          <w:p w14:paraId="34943DAB" w14:textId="77777777" w:rsidR="00BF273A" w:rsidRDefault="00BF273A" w:rsidP="00BF273A">
            <w:pPr>
              <w:pStyle w:val="NoSpacing"/>
              <w:jc w:val="center"/>
            </w:pPr>
          </w:p>
        </w:tc>
        <w:tc>
          <w:tcPr>
            <w:tcW w:w="1212" w:type="dxa"/>
          </w:tcPr>
          <w:p w14:paraId="360E9061" w14:textId="4822F409" w:rsidR="00BF273A" w:rsidRDefault="00BF273A" w:rsidP="00BF273A">
            <w:pPr>
              <w:pStyle w:val="NoSpacing"/>
              <w:jc w:val="center"/>
            </w:pPr>
            <w:r w:rsidRPr="008F6FC6">
              <w:t>X</w:t>
            </w:r>
          </w:p>
        </w:tc>
      </w:tr>
      <w:tr w:rsidR="00BF273A" w14:paraId="3EB8AA06" w14:textId="77777777" w:rsidTr="00332DFF">
        <w:tc>
          <w:tcPr>
            <w:tcW w:w="7204" w:type="dxa"/>
          </w:tcPr>
          <w:p w14:paraId="24F58924" w14:textId="36AC2F39" w:rsidR="00BF273A" w:rsidRDefault="00BF273A" w:rsidP="00BF273A">
            <w:r w:rsidRPr="00832BFD">
              <w:t>Strong organisational skills - Skilled in planning in the short and long term, and managing changing priorities showing an ability to make well informed decisions under pressure</w:t>
            </w:r>
          </w:p>
        </w:tc>
        <w:tc>
          <w:tcPr>
            <w:tcW w:w="1212" w:type="dxa"/>
          </w:tcPr>
          <w:p w14:paraId="7A9AE81E" w14:textId="7FF8C7AB" w:rsidR="00BF273A" w:rsidRDefault="00BF273A" w:rsidP="00BF273A">
            <w:pPr>
              <w:pStyle w:val="NoSpacing"/>
              <w:jc w:val="center"/>
            </w:pPr>
            <w:r w:rsidRPr="008F6FC6">
              <w:t>X</w:t>
            </w:r>
          </w:p>
        </w:tc>
        <w:tc>
          <w:tcPr>
            <w:tcW w:w="1212" w:type="dxa"/>
          </w:tcPr>
          <w:p w14:paraId="23C7B006" w14:textId="77777777" w:rsidR="00BF273A" w:rsidRDefault="00BF273A" w:rsidP="00BF273A">
            <w:pPr>
              <w:pStyle w:val="NoSpacing"/>
              <w:jc w:val="center"/>
            </w:pPr>
          </w:p>
        </w:tc>
      </w:tr>
      <w:tr w:rsidR="00BF273A" w14:paraId="0CCAB843" w14:textId="77777777" w:rsidTr="00332DFF">
        <w:tc>
          <w:tcPr>
            <w:tcW w:w="7204" w:type="dxa"/>
          </w:tcPr>
          <w:p w14:paraId="4D5F8BD5" w14:textId="069C6A5D" w:rsidR="00BF273A" w:rsidRDefault="00BF273A" w:rsidP="00BF273A">
            <w:r w:rsidRPr="00832BFD">
              <w:t xml:space="preserve">Ability to work independently, take the initiative, find solutions and proactively drive progress </w:t>
            </w:r>
          </w:p>
        </w:tc>
        <w:tc>
          <w:tcPr>
            <w:tcW w:w="1212" w:type="dxa"/>
          </w:tcPr>
          <w:p w14:paraId="65845A8B" w14:textId="0610F97D" w:rsidR="00BF273A" w:rsidRDefault="00BF273A" w:rsidP="00BF273A">
            <w:pPr>
              <w:pStyle w:val="NoSpacing"/>
              <w:jc w:val="center"/>
            </w:pPr>
            <w:r w:rsidRPr="008F6FC6">
              <w:t>X</w:t>
            </w:r>
          </w:p>
        </w:tc>
        <w:tc>
          <w:tcPr>
            <w:tcW w:w="1212" w:type="dxa"/>
          </w:tcPr>
          <w:p w14:paraId="2192837B" w14:textId="77777777" w:rsidR="00BF273A" w:rsidRDefault="00BF273A" w:rsidP="00BF273A">
            <w:pPr>
              <w:pStyle w:val="NoSpacing"/>
              <w:jc w:val="center"/>
            </w:pPr>
          </w:p>
        </w:tc>
      </w:tr>
      <w:tr w:rsidR="00BF273A" w14:paraId="592652DA" w14:textId="77777777" w:rsidTr="00332DFF">
        <w:tc>
          <w:tcPr>
            <w:tcW w:w="7204" w:type="dxa"/>
          </w:tcPr>
          <w:p w14:paraId="480BE2E8" w14:textId="39A91E4B" w:rsidR="00BF273A" w:rsidRDefault="00BF273A" w:rsidP="00BF273A">
            <w:r w:rsidRPr="00832BFD">
              <w:t>Excellent communications skills, written and verbal  including the management, capturing, sharing and accessibility of knowledge</w:t>
            </w:r>
          </w:p>
        </w:tc>
        <w:tc>
          <w:tcPr>
            <w:tcW w:w="1212" w:type="dxa"/>
          </w:tcPr>
          <w:p w14:paraId="0B0CB234" w14:textId="77777777" w:rsidR="00BF273A" w:rsidRDefault="00BF273A" w:rsidP="00BF273A">
            <w:pPr>
              <w:pStyle w:val="NoSpacing"/>
              <w:jc w:val="center"/>
            </w:pPr>
          </w:p>
        </w:tc>
        <w:tc>
          <w:tcPr>
            <w:tcW w:w="1212" w:type="dxa"/>
          </w:tcPr>
          <w:p w14:paraId="011D3928" w14:textId="543FE861" w:rsidR="00BF273A" w:rsidRDefault="00BF273A" w:rsidP="00BF273A">
            <w:pPr>
              <w:pStyle w:val="NoSpacing"/>
              <w:jc w:val="center"/>
            </w:pPr>
            <w:r w:rsidRPr="008F6FC6">
              <w:t>X</w:t>
            </w:r>
          </w:p>
        </w:tc>
      </w:tr>
      <w:tr w:rsidR="00BF273A" w14:paraId="0EDCD2F5" w14:textId="77777777" w:rsidTr="00332DFF">
        <w:tc>
          <w:tcPr>
            <w:tcW w:w="7204" w:type="dxa"/>
          </w:tcPr>
          <w:p w14:paraId="5DA8C261" w14:textId="27FBF90A" w:rsidR="00BF273A" w:rsidRDefault="00BF273A" w:rsidP="00BF273A">
            <w:r w:rsidRPr="00832BFD">
              <w:t>Resilient, highly motivated, with the ability to stay calm under pressure</w:t>
            </w:r>
          </w:p>
        </w:tc>
        <w:tc>
          <w:tcPr>
            <w:tcW w:w="1212" w:type="dxa"/>
          </w:tcPr>
          <w:p w14:paraId="2E35DEE1" w14:textId="32C2C561" w:rsidR="00BF273A" w:rsidRDefault="00BF273A" w:rsidP="00BF273A">
            <w:pPr>
              <w:pStyle w:val="NoSpacing"/>
              <w:jc w:val="center"/>
            </w:pPr>
            <w:r w:rsidRPr="008F6FC6">
              <w:t>X</w:t>
            </w:r>
          </w:p>
        </w:tc>
        <w:tc>
          <w:tcPr>
            <w:tcW w:w="1212" w:type="dxa"/>
          </w:tcPr>
          <w:p w14:paraId="63B416D5" w14:textId="77777777" w:rsidR="00BF273A" w:rsidRDefault="00BF273A" w:rsidP="00BF273A">
            <w:pPr>
              <w:pStyle w:val="NoSpacing"/>
              <w:jc w:val="center"/>
            </w:pPr>
          </w:p>
        </w:tc>
      </w:tr>
      <w:tr w:rsidR="00BF273A" w14:paraId="3AB709A1" w14:textId="77777777" w:rsidTr="00332DFF">
        <w:tc>
          <w:tcPr>
            <w:tcW w:w="7204" w:type="dxa"/>
          </w:tcPr>
          <w:p w14:paraId="54EF3BBD" w14:textId="088DCDA7" w:rsidR="00BF273A" w:rsidRDefault="00BF273A" w:rsidP="00BF273A">
            <w:r w:rsidRPr="00832BFD">
              <w:t>High levels of professional pride and attention to detail</w:t>
            </w:r>
          </w:p>
        </w:tc>
        <w:tc>
          <w:tcPr>
            <w:tcW w:w="1212" w:type="dxa"/>
          </w:tcPr>
          <w:p w14:paraId="78D3AC81" w14:textId="751AE28B" w:rsidR="00BF273A" w:rsidRDefault="00BF273A" w:rsidP="00BF273A">
            <w:pPr>
              <w:pStyle w:val="NoSpacing"/>
              <w:jc w:val="center"/>
            </w:pPr>
            <w:r w:rsidRPr="008F6FC6">
              <w:t>X</w:t>
            </w:r>
          </w:p>
        </w:tc>
        <w:tc>
          <w:tcPr>
            <w:tcW w:w="1212" w:type="dxa"/>
          </w:tcPr>
          <w:p w14:paraId="6B8DD1D0" w14:textId="77777777" w:rsidR="00BF273A" w:rsidRDefault="00BF273A" w:rsidP="00BF273A">
            <w:pPr>
              <w:pStyle w:val="NoSpacing"/>
              <w:jc w:val="center"/>
            </w:pPr>
          </w:p>
        </w:tc>
      </w:tr>
      <w:tr w:rsidR="00BF273A" w14:paraId="646ADFBE" w14:textId="77777777" w:rsidTr="00332DFF">
        <w:tc>
          <w:tcPr>
            <w:tcW w:w="7204" w:type="dxa"/>
          </w:tcPr>
          <w:p w14:paraId="580BAD1E" w14:textId="43172B0D" w:rsidR="00BF273A" w:rsidRDefault="00BF273A" w:rsidP="00BF273A">
            <w:r w:rsidRPr="00832BFD">
              <w:t>Confident and articulate with the credibility to persuade, influence and be diplomatic</w:t>
            </w:r>
          </w:p>
        </w:tc>
        <w:tc>
          <w:tcPr>
            <w:tcW w:w="1212" w:type="dxa"/>
          </w:tcPr>
          <w:p w14:paraId="52FD3C60" w14:textId="2371D334" w:rsidR="00BF273A" w:rsidRDefault="00BF273A" w:rsidP="00BF273A">
            <w:pPr>
              <w:pStyle w:val="NoSpacing"/>
              <w:jc w:val="center"/>
            </w:pPr>
            <w:r w:rsidRPr="008F6FC6">
              <w:t>X</w:t>
            </w:r>
          </w:p>
        </w:tc>
        <w:tc>
          <w:tcPr>
            <w:tcW w:w="1212" w:type="dxa"/>
          </w:tcPr>
          <w:p w14:paraId="58021EF7" w14:textId="77777777" w:rsidR="00BF273A" w:rsidRDefault="00BF273A" w:rsidP="00BF273A">
            <w:pPr>
              <w:pStyle w:val="NoSpacing"/>
              <w:jc w:val="center"/>
            </w:pPr>
          </w:p>
        </w:tc>
      </w:tr>
    </w:tbl>
    <w:p w14:paraId="73165915" w14:textId="77777777" w:rsidR="00634ABC" w:rsidRDefault="00634ABC" w:rsidP="00A61000">
      <w:pPr>
        <w:pStyle w:val="NoSpacing"/>
      </w:pPr>
    </w:p>
    <w:sectPr w:rsidR="00634ABC" w:rsidSect="00CA6B33">
      <w:headerReference w:type="default" r:id="rId9"/>
      <w:footerReference w:type="default" r:id="rId10"/>
      <w:pgSz w:w="11906" w:h="16838" w:code="9"/>
      <w:pgMar w:top="1418" w:right="1134" w:bottom="1134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47D5D" w14:textId="77777777" w:rsidR="00D57BEB" w:rsidRDefault="00D57BEB" w:rsidP="00700852">
      <w:pPr>
        <w:spacing w:line="240" w:lineRule="auto"/>
      </w:pPr>
      <w:r>
        <w:separator/>
      </w:r>
    </w:p>
  </w:endnote>
  <w:endnote w:type="continuationSeparator" w:id="0">
    <w:p w14:paraId="0ABAB58B" w14:textId="77777777" w:rsidR="00D57BEB" w:rsidRDefault="00D57BEB" w:rsidP="00700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Epilogue"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pilogue SemiBold"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0"/>
      <w:gridCol w:w="4808"/>
    </w:tblGrid>
    <w:tr w:rsidR="004E3DC1" w:rsidRPr="007853F7" w14:paraId="413BF083" w14:textId="77777777" w:rsidTr="00E906E1">
      <w:tc>
        <w:tcPr>
          <w:tcW w:w="4927" w:type="dxa"/>
        </w:tcPr>
        <w:p w14:paraId="673523D7" w14:textId="77777777" w:rsidR="004E3DC1" w:rsidRDefault="00B31685" w:rsidP="004E3DC1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FM107 </w:t>
          </w:r>
          <w:r w:rsidR="00634ABC">
            <w:rPr>
              <w:sz w:val="16"/>
              <w:szCs w:val="16"/>
            </w:rPr>
            <w:t>Person specification</w:t>
          </w:r>
          <w:r>
            <w:rPr>
              <w:sz w:val="16"/>
              <w:szCs w:val="16"/>
            </w:rPr>
            <w:t xml:space="preserve"> R1-0</w:t>
          </w:r>
        </w:p>
        <w:p w14:paraId="7CACCC03" w14:textId="77777777" w:rsidR="004E3DC1" w:rsidRDefault="00CA6B33" w:rsidP="004E3DC1">
          <w:pPr>
            <w:pStyle w:val="NoSpacing"/>
            <w:rPr>
              <w:sz w:val="16"/>
              <w:szCs w:val="16"/>
            </w:rPr>
          </w:pPr>
          <w:r w:rsidRPr="00CA6B33">
            <w:rPr>
              <w:sz w:val="16"/>
              <w:szCs w:val="16"/>
            </w:rPr>
            <w:t>1</w:t>
          </w:r>
          <w:r w:rsidR="00A61000">
            <w:rPr>
              <w:sz w:val="16"/>
              <w:szCs w:val="16"/>
            </w:rPr>
            <w:t>6</w:t>
          </w:r>
          <w:r w:rsidR="004E3DC1" w:rsidRPr="00CA6B33">
            <w:rPr>
              <w:sz w:val="16"/>
              <w:szCs w:val="16"/>
            </w:rPr>
            <w:t xml:space="preserve"> </w:t>
          </w:r>
          <w:r w:rsidR="00A61000">
            <w:rPr>
              <w:sz w:val="16"/>
              <w:szCs w:val="16"/>
            </w:rPr>
            <w:t>May</w:t>
          </w:r>
          <w:r w:rsidR="004E3DC1" w:rsidRPr="00CA6B33">
            <w:rPr>
              <w:sz w:val="16"/>
              <w:szCs w:val="16"/>
            </w:rPr>
            <w:t xml:space="preserve"> 202</w:t>
          </w:r>
          <w:r w:rsidRPr="00CA6B33">
            <w:rPr>
              <w:sz w:val="16"/>
              <w:szCs w:val="16"/>
            </w:rPr>
            <w:t>3</w:t>
          </w:r>
        </w:p>
        <w:p w14:paraId="0C1B9849" w14:textId="77777777" w:rsidR="004E3DC1" w:rsidRPr="007853F7" w:rsidRDefault="004E3DC1" w:rsidP="004E3DC1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UNCONTROLLED WHEN PRINTED</w:t>
          </w:r>
        </w:p>
      </w:tc>
      <w:tc>
        <w:tcPr>
          <w:tcW w:w="4927" w:type="dxa"/>
          <w:vAlign w:val="bottom"/>
        </w:tcPr>
        <w:p w14:paraId="19ADF27A" w14:textId="77777777" w:rsidR="004E3DC1" w:rsidRPr="007853F7" w:rsidRDefault="004E3DC1" w:rsidP="004E3DC1">
          <w:pPr>
            <w:pStyle w:val="NoSpacing"/>
            <w:jc w:val="right"/>
            <w:rPr>
              <w:sz w:val="16"/>
              <w:szCs w:val="16"/>
            </w:rPr>
          </w:pPr>
          <w:r w:rsidRPr="007853F7">
            <w:rPr>
              <w:sz w:val="16"/>
              <w:szCs w:val="16"/>
            </w:rPr>
            <w:t xml:space="preserve">Page </w:t>
          </w:r>
          <w:r w:rsidRPr="007853F7">
            <w:rPr>
              <w:sz w:val="16"/>
              <w:szCs w:val="16"/>
            </w:rPr>
            <w:fldChar w:fldCharType="begin"/>
          </w:r>
          <w:r w:rsidRPr="007853F7">
            <w:rPr>
              <w:sz w:val="16"/>
              <w:szCs w:val="16"/>
            </w:rPr>
            <w:instrText xml:space="preserve"> PAGE   \* MERGEFORMAT </w:instrText>
          </w:r>
          <w:r w:rsidRPr="007853F7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1</w:t>
          </w:r>
          <w:r w:rsidRPr="007853F7">
            <w:rPr>
              <w:noProof/>
              <w:sz w:val="16"/>
              <w:szCs w:val="16"/>
            </w:rPr>
            <w:fldChar w:fldCharType="end"/>
          </w:r>
        </w:p>
      </w:tc>
    </w:tr>
  </w:tbl>
  <w:p w14:paraId="3386A24A" w14:textId="77777777" w:rsidR="007025E4" w:rsidRPr="004E3DC1" w:rsidRDefault="007025E4" w:rsidP="004E3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96EB1" w14:textId="77777777" w:rsidR="00D57BEB" w:rsidRDefault="00D57BEB" w:rsidP="00700852">
      <w:pPr>
        <w:spacing w:line="240" w:lineRule="auto"/>
      </w:pPr>
      <w:r>
        <w:separator/>
      </w:r>
    </w:p>
  </w:footnote>
  <w:footnote w:type="continuationSeparator" w:id="0">
    <w:p w14:paraId="0E4BA899" w14:textId="77777777" w:rsidR="00D57BEB" w:rsidRDefault="00D57BEB" w:rsidP="007008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654"/>
    </w:tblGrid>
    <w:tr w:rsidR="004E3DC1" w14:paraId="3AA4175F" w14:textId="77777777" w:rsidTr="00A61000">
      <w:tc>
        <w:tcPr>
          <w:tcW w:w="1985" w:type="dxa"/>
          <w:vAlign w:val="bottom"/>
        </w:tcPr>
        <w:p w14:paraId="67568B5F" w14:textId="77777777" w:rsidR="004E3DC1" w:rsidRDefault="004E3DC1" w:rsidP="004E3DC1">
          <w:r>
            <w:rPr>
              <w:noProof/>
            </w:rPr>
            <w:drawing>
              <wp:inline distT="0" distB="0" distL="0" distR="0" wp14:anchorId="6F084C02" wp14:editId="2C58E27D">
                <wp:extent cx="999731" cy="540000"/>
                <wp:effectExtent l="0" t="0" r="0" b="0"/>
                <wp:docPr id="4" name="Picture 4" descr="A picture containing text, outdoor, sign, vector graphics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text, outdoor, sign, vector graphics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73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-2077048949"/>
          <w:placeholder>
            <w:docPart w:val="C690B3333690491E960D20AC00FCCA64"/>
          </w:placeholder>
        </w:sdtPr>
        <w:sdtContent>
          <w:tc>
            <w:tcPr>
              <w:tcW w:w="7654" w:type="dxa"/>
              <w:vAlign w:val="center"/>
            </w:tcPr>
            <w:p w14:paraId="7E2DB5CB" w14:textId="77777777" w:rsidR="004E3DC1" w:rsidRPr="00905063" w:rsidRDefault="00634ABC" w:rsidP="004E3DC1">
              <w:pPr>
                <w:jc w:val="right"/>
              </w:pPr>
              <w:r>
                <w:rPr>
                  <w:sz w:val="44"/>
                  <w:szCs w:val="44"/>
                </w:rPr>
                <w:t>Person specification</w:t>
              </w:r>
            </w:p>
          </w:tc>
        </w:sdtContent>
      </w:sdt>
    </w:tr>
  </w:tbl>
  <w:p w14:paraId="44215D45" w14:textId="77777777" w:rsidR="007025E4" w:rsidRPr="004E3DC1" w:rsidRDefault="007025E4" w:rsidP="004E3D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796"/>
    <w:multiLevelType w:val="multilevel"/>
    <w:tmpl w:val="C2561A3E"/>
    <w:lvl w:ilvl="0">
      <w:start w:val="1"/>
      <w:numFmt w:val="upperLetter"/>
      <w:lvlRestart w:val="0"/>
      <w:lvlText w:val="%1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40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FBE3F5C"/>
    <w:multiLevelType w:val="hybridMultilevel"/>
    <w:tmpl w:val="C248D3C0"/>
    <w:lvl w:ilvl="0" w:tplc="EF5C3AC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E1D05"/>
    <w:multiLevelType w:val="hybridMultilevel"/>
    <w:tmpl w:val="3E94445A"/>
    <w:lvl w:ilvl="0" w:tplc="844CBB3E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744BE"/>
    <w:multiLevelType w:val="multilevel"/>
    <w:tmpl w:val="5204CB40"/>
    <w:lvl w:ilvl="0">
      <w:start w:val="1"/>
      <w:numFmt w:val="bullet"/>
      <w:pStyle w:val="Bullet1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C5602" w:themeColor="accent1"/>
      </w:rPr>
    </w:lvl>
    <w:lvl w:ilvl="1">
      <w:start w:val="1"/>
      <w:numFmt w:val="bullet"/>
      <w:pStyle w:val="Bullet2"/>
      <w:lvlText w:val="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FC5602" w:themeColor="accent1"/>
      </w:rPr>
    </w:lvl>
    <w:lvl w:ilvl="2">
      <w:start w:val="1"/>
      <w:numFmt w:val="bullet"/>
      <w:pStyle w:val="Bullet3"/>
      <w:lvlText w:val="–"/>
      <w:lvlJc w:val="left"/>
      <w:pPr>
        <w:tabs>
          <w:tab w:val="num" w:pos="1021"/>
        </w:tabs>
        <w:ind w:left="1021" w:hanging="341"/>
      </w:pPr>
      <w:rPr>
        <w:rFonts w:ascii="(none)" w:hAnsi="(none)" w:hint="default"/>
        <w:color w:val="FC5602" w:themeColor="accent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abstractNum w:abstractNumId="4" w15:restartNumberingAfterBreak="0">
    <w:nsid w:val="56CA3A4D"/>
    <w:multiLevelType w:val="multilevel"/>
    <w:tmpl w:val="8C2626FC"/>
    <w:lvl w:ilvl="0">
      <w:start w:val="1"/>
      <w:numFmt w:val="decimal"/>
      <w:lvlRestart w:val="0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olor w:val="005172"/>
        <w:sz w:val="40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isLgl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8EA588A"/>
    <w:multiLevelType w:val="multilevel"/>
    <w:tmpl w:val="0768896E"/>
    <w:lvl w:ilvl="0">
      <w:start w:val="1"/>
      <w:numFmt w:val="decimal"/>
      <w:lvlRestart w:val="0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olor w:val="005172"/>
        <w:sz w:val="40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isLgl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EE3444F"/>
    <w:multiLevelType w:val="hybridMultilevel"/>
    <w:tmpl w:val="ED4AE9AE"/>
    <w:lvl w:ilvl="0" w:tplc="13F642C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AB789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B80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46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23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366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00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2D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3A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A3518"/>
    <w:multiLevelType w:val="multilevel"/>
    <w:tmpl w:val="E27AE4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FC5602" w:themeColor="accent1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FC5602" w:themeColor="accent1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color w:val="FC5602" w:themeColor="accent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num w:numId="1" w16cid:durableId="261960354">
    <w:abstractNumId w:val="0"/>
  </w:num>
  <w:num w:numId="2" w16cid:durableId="418526852">
    <w:abstractNumId w:val="0"/>
  </w:num>
  <w:num w:numId="3" w16cid:durableId="275672497">
    <w:abstractNumId w:val="0"/>
  </w:num>
  <w:num w:numId="4" w16cid:durableId="935290479">
    <w:abstractNumId w:val="3"/>
  </w:num>
  <w:num w:numId="5" w16cid:durableId="447894663">
    <w:abstractNumId w:val="3"/>
  </w:num>
  <w:num w:numId="6" w16cid:durableId="504169842">
    <w:abstractNumId w:val="3"/>
  </w:num>
  <w:num w:numId="7" w16cid:durableId="972634914">
    <w:abstractNumId w:val="7"/>
  </w:num>
  <w:num w:numId="8" w16cid:durableId="1148597110">
    <w:abstractNumId w:val="7"/>
  </w:num>
  <w:num w:numId="9" w16cid:durableId="684088220">
    <w:abstractNumId w:val="7"/>
  </w:num>
  <w:num w:numId="10" w16cid:durableId="856621819">
    <w:abstractNumId w:val="6"/>
  </w:num>
  <w:num w:numId="11" w16cid:durableId="2088726244">
    <w:abstractNumId w:val="5"/>
  </w:num>
  <w:num w:numId="12" w16cid:durableId="481504819">
    <w:abstractNumId w:val="5"/>
  </w:num>
  <w:num w:numId="13" w16cid:durableId="1365790070">
    <w:abstractNumId w:val="5"/>
  </w:num>
  <w:num w:numId="14" w16cid:durableId="68813226">
    <w:abstractNumId w:val="0"/>
  </w:num>
  <w:num w:numId="15" w16cid:durableId="988435399">
    <w:abstractNumId w:val="0"/>
  </w:num>
  <w:num w:numId="16" w16cid:durableId="157888620">
    <w:abstractNumId w:val="0"/>
  </w:num>
  <w:num w:numId="17" w16cid:durableId="273710259">
    <w:abstractNumId w:val="3"/>
  </w:num>
  <w:num w:numId="18" w16cid:durableId="346098271">
    <w:abstractNumId w:val="3"/>
  </w:num>
  <w:num w:numId="19" w16cid:durableId="1161772556">
    <w:abstractNumId w:val="3"/>
  </w:num>
  <w:num w:numId="20" w16cid:durableId="701395022">
    <w:abstractNumId w:val="7"/>
  </w:num>
  <w:num w:numId="21" w16cid:durableId="2063675099">
    <w:abstractNumId w:val="7"/>
  </w:num>
  <w:num w:numId="22" w16cid:durableId="1116826378">
    <w:abstractNumId w:val="7"/>
  </w:num>
  <w:num w:numId="23" w16cid:durableId="1002468106">
    <w:abstractNumId w:val="6"/>
  </w:num>
  <w:num w:numId="24" w16cid:durableId="165368926">
    <w:abstractNumId w:val="4"/>
  </w:num>
  <w:num w:numId="25" w16cid:durableId="2030176067">
    <w:abstractNumId w:val="4"/>
  </w:num>
  <w:num w:numId="26" w16cid:durableId="445925711">
    <w:abstractNumId w:val="4"/>
  </w:num>
  <w:num w:numId="27" w16cid:durableId="1662463095">
    <w:abstractNumId w:val="3"/>
  </w:num>
  <w:num w:numId="28" w16cid:durableId="1052122689">
    <w:abstractNumId w:val="3"/>
  </w:num>
  <w:num w:numId="29" w16cid:durableId="1845702215">
    <w:abstractNumId w:val="3"/>
  </w:num>
  <w:num w:numId="30" w16cid:durableId="1731920504">
    <w:abstractNumId w:val="3"/>
  </w:num>
  <w:num w:numId="31" w16cid:durableId="1111166296">
    <w:abstractNumId w:val="3"/>
  </w:num>
  <w:num w:numId="32" w16cid:durableId="351228077">
    <w:abstractNumId w:val="3"/>
  </w:num>
  <w:num w:numId="33" w16cid:durableId="859051438">
    <w:abstractNumId w:val="1"/>
  </w:num>
  <w:num w:numId="34" w16cid:durableId="2071877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73A"/>
    <w:rsid w:val="000423F2"/>
    <w:rsid w:val="00065A39"/>
    <w:rsid w:val="0009036E"/>
    <w:rsid w:val="000A2BD7"/>
    <w:rsid w:val="000D441F"/>
    <w:rsid w:val="000E1535"/>
    <w:rsid w:val="000E77A8"/>
    <w:rsid w:val="00157DEB"/>
    <w:rsid w:val="00174F83"/>
    <w:rsid w:val="001827FF"/>
    <w:rsid w:val="002337A7"/>
    <w:rsid w:val="00257147"/>
    <w:rsid w:val="00293552"/>
    <w:rsid w:val="002A1C9A"/>
    <w:rsid w:val="002E27D8"/>
    <w:rsid w:val="002E45B7"/>
    <w:rsid w:val="002E7D6B"/>
    <w:rsid w:val="0031301F"/>
    <w:rsid w:val="00332F98"/>
    <w:rsid w:val="00341B93"/>
    <w:rsid w:val="00350EBF"/>
    <w:rsid w:val="00357132"/>
    <w:rsid w:val="003B18E8"/>
    <w:rsid w:val="003E341B"/>
    <w:rsid w:val="003F475A"/>
    <w:rsid w:val="00410738"/>
    <w:rsid w:val="004303FB"/>
    <w:rsid w:val="00477D4C"/>
    <w:rsid w:val="004B64AB"/>
    <w:rsid w:val="004E3DC1"/>
    <w:rsid w:val="00500C49"/>
    <w:rsid w:val="005142A9"/>
    <w:rsid w:val="00570969"/>
    <w:rsid w:val="00573E3C"/>
    <w:rsid w:val="00581AB1"/>
    <w:rsid w:val="00590058"/>
    <w:rsid w:val="005A7F10"/>
    <w:rsid w:val="00622870"/>
    <w:rsid w:val="0063405F"/>
    <w:rsid w:val="00634ABC"/>
    <w:rsid w:val="00645AE0"/>
    <w:rsid w:val="00657620"/>
    <w:rsid w:val="00663E60"/>
    <w:rsid w:val="00677483"/>
    <w:rsid w:val="00695743"/>
    <w:rsid w:val="006964CF"/>
    <w:rsid w:val="006E3966"/>
    <w:rsid w:val="00700852"/>
    <w:rsid w:val="007025E4"/>
    <w:rsid w:val="00737A4D"/>
    <w:rsid w:val="007510F2"/>
    <w:rsid w:val="00756B8E"/>
    <w:rsid w:val="0077515F"/>
    <w:rsid w:val="007853F7"/>
    <w:rsid w:val="00795BAE"/>
    <w:rsid w:val="007C4F19"/>
    <w:rsid w:val="00823589"/>
    <w:rsid w:val="00857290"/>
    <w:rsid w:val="00857458"/>
    <w:rsid w:val="0086617D"/>
    <w:rsid w:val="0088240E"/>
    <w:rsid w:val="00884A2E"/>
    <w:rsid w:val="008B2E14"/>
    <w:rsid w:val="008B36EA"/>
    <w:rsid w:val="008D4E88"/>
    <w:rsid w:val="00902FC0"/>
    <w:rsid w:val="00905063"/>
    <w:rsid w:val="00905B88"/>
    <w:rsid w:val="009431DF"/>
    <w:rsid w:val="009635F3"/>
    <w:rsid w:val="009C04CF"/>
    <w:rsid w:val="009E7381"/>
    <w:rsid w:val="00A079EE"/>
    <w:rsid w:val="00A150A3"/>
    <w:rsid w:val="00A24B3A"/>
    <w:rsid w:val="00A33BCD"/>
    <w:rsid w:val="00A44079"/>
    <w:rsid w:val="00A61000"/>
    <w:rsid w:val="00A7625C"/>
    <w:rsid w:val="00AA72F4"/>
    <w:rsid w:val="00AC0AB9"/>
    <w:rsid w:val="00B26A9E"/>
    <w:rsid w:val="00B31685"/>
    <w:rsid w:val="00B372F3"/>
    <w:rsid w:val="00BB4B48"/>
    <w:rsid w:val="00BC3E3B"/>
    <w:rsid w:val="00BC5625"/>
    <w:rsid w:val="00BF273A"/>
    <w:rsid w:val="00BF47AE"/>
    <w:rsid w:val="00C0439E"/>
    <w:rsid w:val="00C04767"/>
    <w:rsid w:val="00C16285"/>
    <w:rsid w:val="00C567CC"/>
    <w:rsid w:val="00C91BFA"/>
    <w:rsid w:val="00C9625A"/>
    <w:rsid w:val="00CA6B33"/>
    <w:rsid w:val="00CF46EC"/>
    <w:rsid w:val="00CF7905"/>
    <w:rsid w:val="00D30C0A"/>
    <w:rsid w:val="00D57BEB"/>
    <w:rsid w:val="00D604F5"/>
    <w:rsid w:val="00D810AC"/>
    <w:rsid w:val="00DB3389"/>
    <w:rsid w:val="00DF2A7D"/>
    <w:rsid w:val="00DF7B14"/>
    <w:rsid w:val="00E55DB1"/>
    <w:rsid w:val="00E62F42"/>
    <w:rsid w:val="00E975D2"/>
    <w:rsid w:val="00EE54D5"/>
    <w:rsid w:val="00EE6C29"/>
    <w:rsid w:val="00F47575"/>
    <w:rsid w:val="00F514FE"/>
    <w:rsid w:val="00F7411C"/>
    <w:rsid w:val="00F85D01"/>
    <w:rsid w:val="00FB0218"/>
    <w:rsid w:val="00F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87304"/>
  <w15:docId w15:val="{410126AF-059C-4B9A-9AFF-BFA824B1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DC1"/>
    <w:rPr>
      <w:rFonts w:ascii="Epilogue" w:hAnsi="Epilogue"/>
      <w:color w:val="0C0C0C" w:themeColor="text1"/>
      <w:sz w:val="20"/>
    </w:rPr>
  </w:style>
  <w:style w:type="paragraph" w:styleId="Heading1">
    <w:name w:val="heading 1"/>
    <w:aliases w:val="Form section"/>
    <w:basedOn w:val="Normal"/>
    <w:next w:val="Normal"/>
    <w:link w:val="Heading1Char"/>
    <w:uiPriority w:val="9"/>
    <w:qFormat/>
    <w:rsid w:val="004E3DC1"/>
    <w:pPr>
      <w:spacing w:before="120" w:after="120"/>
      <w:contextualSpacing/>
      <w:outlineLvl w:val="0"/>
    </w:pPr>
    <w:rPr>
      <w:rFonts w:eastAsiaTheme="majorEastAsia" w:cstheme="majorBidi"/>
      <w:bCs/>
      <w:sz w:val="28"/>
      <w:szCs w:val="28"/>
    </w:rPr>
  </w:style>
  <w:style w:type="paragraph" w:styleId="Heading2">
    <w:name w:val="heading 2"/>
    <w:aliases w:val="Form field title"/>
    <w:basedOn w:val="Normal"/>
    <w:next w:val="Normal"/>
    <w:link w:val="Heading2Char"/>
    <w:uiPriority w:val="9"/>
    <w:unhideWhenUsed/>
    <w:qFormat/>
    <w:rsid w:val="004E3DC1"/>
    <w:pPr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00C4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00C49"/>
    <w:pPr>
      <w:spacing w:before="200" w:after="0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00C4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858585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00C4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858585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00C4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00C49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00C4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rsid w:val="005142A9"/>
    <w:rPr>
      <w:b/>
      <w:bCs/>
      <w:color w:val="BC3F01" w:themeColor="accent1" w:themeShade="BF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500C4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00C49"/>
  </w:style>
  <w:style w:type="paragraph" w:styleId="ListParagraph">
    <w:name w:val="List Paragraph"/>
    <w:basedOn w:val="Normal"/>
    <w:uiPriority w:val="34"/>
    <w:rsid w:val="00500C49"/>
    <w:pPr>
      <w:ind w:left="720"/>
      <w:contextualSpacing/>
    </w:pPr>
  </w:style>
  <w:style w:type="table" w:styleId="TableGrid">
    <w:name w:val="Table Grid"/>
    <w:basedOn w:val="TableNormal"/>
    <w:uiPriority w:val="59"/>
    <w:rsid w:val="0051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6">
    <w:name w:val="Colorful Grid Accent 6"/>
    <w:basedOn w:val="TableNormal"/>
    <w:uiPriority w:val="73"/>
    <w:rsid w:val="005142A9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CFD" w:themeFill="accent6" w:themeFillTint="33"/>
    </w:tcPr>
    <w:tblStylePr w:type="firstRow">
      <w:rPr>
        <w:b/>
        <w:bCs/>
      </w:rPr>
      <w:tblPr/>
      <w:tcPr>
        <w:shd w:val="clear" w:color="auto" w:fill="CBB9FB" w:themeFill="accent6" w:themeFillTint="66"/>
      </w:tcPr>
    </w:tblStylePr>
    <w:tblStylePr w:type="lastRow">
      <w:rPr>
        <w:b/>
        <w:bCs/>
        <w:color w:val="0C0C0C" w:themeColor="text1"/>
      </w:rPr>
      <w:tblPr/>
      <w:tcPr>
        <w:shd w:val="clear" w:color="auto" w:fill="CBB9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90CE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90CE9" w:themeFill="accent6" w:themeFillShade="BF"/>
      </w:tcPr>
    </w:tblStylePr>
    <w:tblStylePr w:type="band1Vert">
      <w:tblPr/>
      <w:tcPr>
        <w:shd w:val="clear" w:color="auto" w:fill="BFA8FA" w:themeFill="accent6" w:themeFillTint="7F"/>
      </w:tcPr>
    </w:tblStylePr>
    <w:tblStylePr w:type="band1Horz">
      <w:tblPr/>
      <w:tcPr>
        <w:shd w:val="clear" w:color="auto" w:fill="BFA8FA" w:themeFill="accent6" w:themeFillTint="7F"/>
      </w:tcPr>
    </w:tblStylePr>
  </w:style>
  <w:style w:type="paragraph" w:customStyle="1" w:styleId="Bullet1">
    <w:name w:val="Bullet 1"/>
    <w:basedOn w:val="Normal"/>
    <w:uiPriority w:val="5"/>
    <w:rsid w:val="00500C49"/>
    <w:pPr>
      <w:numPr>
        <w:numId w:val="32"/>
      </w:numPr>
      <w:spacing w:before="60" w:after="60"/>
    </w:pPr>
    <w:rPr>
      <w:rFonts w:eastAsia="Calibri" w:cs="Arial"/>
    </w:rPr>
  </w:style>
  <w:style w:type="paragraph" w:customStyle="1" w:styleId="Bullet2">
    <w:name w:val="Bullet 2"/>
    <w:basedOn w:val="Bullet1"/>
    <w:uiPriority w:val="6"/>
    <w:rsid w:val="00500C49"/>
    <w:pPr>
      <w:numPr>
        <w:ilvl w:val="1"/>
      </w:numPr>
    </w:pPr>
  </w:style>
  <w:style w:type="paragraph" w:customStyle="1" w:styleId="Bullet3">
    <w:name w:val="Bullet 3"/>
    <w:basedOn w:val="Bullet2"/>
    <w:uiPriority w:val="7"/>
    <w:rsid w:val="00500C49"/>
    <w:pPr>
      <w:numPr>
        <w:ilvl w:val="2"/>
      </w:numPr>
    </w:pPr>
  </w:style>
  <w:style w:type="paragraph" w:styleId="Title">
    <w:name w:val="Title"/>
    <w:aliases w:val="Form title"/>
    <w:basedOn w:val="Normal"/>
    <w:next w:val="Normal"/>
    <w:link w:val="TitleChar"/>
    <w:uiPriority w:val="10"/>
    <w:qFormat/>
    <w:rsid w:val="004E3DC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44"/>
      <w:szCs w:val="52"/>
    </w:rPr>
  </w:style>
  <w:style w:type="character" w:customStyle="1" w:styleId="TitleChar">
    <w:name w:val="Title Char"/>
    <w:aliases w:val="Form title Char"/>
    <w:basedOn w:val="DefaultParagraphFont"/>
    <w:link w:val="Title"/>
    <w:uiPriority w:val="10"/>
    <w:rsid w:val="004E3DC1"/>
    <w:rPr>
      <w:rFonts w:ascii="Epilogue" w:eastAsiaTheme="majorEastAsia" w:hAnsi="Epilogue" w:cstheme="majorBidi"/>
      <w:color w:val="0C0C0C" w:themeColor="text1"/>
      <w:spacing w:val="5"/>
      <w:sz w:val="44"/>
      <w:szCs w:val="52"/>
    </w:rPr>
  </w:style>
  <w:style w:type="character" w:customStyle="1" w:styleId="Heading1Char">
    <w:name w:val="Heading 1 Char"/>
    <w:aliases w:val="Form section Char"/>
    <w:basedOn w:val="DefaultParagraphFont"/>
    <w:link w:val="Heading1"/>
    <w:uiPriority w:val="9"/>
    <w:rsid w:val="004E3DC1"/>
    <w:rPr>
      <w:rFonts w:ascii="Epilogue" w:eastAsiaTheme="majorEastAsia" w:hAnsi="Epilogue" w:cstheme="majorBidi"/>
      <w:bCs/>
      <w:color w:val="0C0C0C" w:themeColor="text1"/>
      <w:sz w:val="28"/>
      <w:szCs w:val="28"/>
    </w:rPr>
  </w:style>
  <w:style w:type="character" w:customStyle="1" w:styleId="Heading2Char">
    <w:name w:val="Heading 2 Char"/>
    <w:aliases w:val="Form field title Char"/>
    <w:basedOn w:val="DefaultParagraphFont"/>
    <w:link w:val="Heading2"/>
    <w:uiPriority w:val="9"/>
    <w:rsid w:val="004E3DC1"/>
    <w:rPr>
      <w:rFonts w:ascii="Epilogue" w:eastAsiaTheme="majorEastAsia" w:hAnsi="Epilogue" w:cstheme="majorBidi"/>
      <w:b/>
      <w:bCs/>
      <w:color w:val="0C0C0C" w:themeColor="text1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0C49"/>
    <w:rPr>
      <w:rFonts w:asciiTheme="majorHAnsi" w:eastAsiaTheme="majorEastAsia" w:hAnsiTheme="majorHAnsi" w:cstheme="majorBidi"/>
      <w:bCs/>
      <w:color w:val="0C0C0C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500C49"/>
    <w:rPr>
      <w:rFonts w:asciiTheme="majorHAnsi" w:eastAsiaTheme="majorEastAsia" w:hAnsiTheme="majorHAnsi" w:cstheme="majorBidi"/>
      <w:bCs/>
      <w:i/>
      <w:iCs/>
      <w:color w:val="0C0C0C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500C49"/>
    <w:rPr>
      <w:rFonts w:asciiTheme="majorHAnsi" w:eastAsiaTheme="majorEastAsia" w:hAnsiTheme="majorHAnsi" w:cstheme="majorBidi"/>
      <w:b/>
      <w:bCs/>
      <w:color w:val="858585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500C49"/>
    <w:rPr>
      <w:rFonts w:asciiTheme="majorHAnsi" w:eastAsiaTheme="majorEastAsia" w:hAnsiTheme="majorHAnsi" w:cstheme="majorBidi"/>
      <w:b/>
      <w:bCs/>
      <w:i/>
      <w:iCs/>
      <w:color w:val="858585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500C4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500C4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00C4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OC1">
    <w:name w:val="toc 1"/>
    <w:aliases w:val="~SectionHeadings"/>
    <w:basedOn w:val="Normal"/>
    <w:next w:val="Normal"/>
    <w:uiPriority w:val="39"/>
    <w:unhideWhenUsed/>
    <w:rsid w:val="005142A9"/>
    <w:pPr>
      <w:tabs>
        <w:tab w:val="left" w:pos="425"/>
        <w:tab w:val="right" w:leader="underscore" w:pos="9638"/>
      </w:tabs>
      <w:spacing w:line="240" w:lineRule="auto"/>
      <w:ind w:left="425" w:right="403" w:hanging="425"/>
    </w:pPr>
    <w:rPr>
      <w:rFonts w:asciiTheme="majorHAnsi" w:hAnsiTheme="majorHAnsi"/>
      <w:noProof/>
      <w:color w:val="FC5602" w:themeColor="accent1"/>
      <w:sz w:val="24"/>
      <w:lang w:eastAsia="en-GB"/>
    </w:rPr>
  </w:style>
  <w:style w:type="paragraph" w:styleId="TOC2">
    <w:name w:val="toc 2"/>
    <w:aliases w:val="~SubHeadings"/>
    <w:basedOn w:val="TOC1"/>
    <w:next w:val="Normal"/>
    <w:uiPriority w:val="39"/>
    <w:unhideWhenUsed/>
    <w:rsid w:val="00157DEB"/>
    <w:pPr>
      <w:tabs>
        <w:tab w:val="clear" w:pos="425"/>
        <w:tab w:val="left" w:pos="850"/>
        <w:tab w:val="right" w:leader="dot" w:pos="9638"/>
      </w:tabs>
      <w:spacing w:before="60"/>
      <w:ind w:left="850"/>
    </w:pPr>
    <w:rPr>
      <w:rFonts w:asciiTheme="minorHAnsi" w:hAnsiTheme="minorHAnsi"/>
      <w:color w:val="0C0C0C" w:themeColor="text1"/>
      <w:sz w:val="20"/>
    </w:rPr>
  </w:style>
  <w:style w:type="paragraph" w:styleId="TOC3">
    <w:name w:val="toc 3"/>
    <w:aliases w:val="~MinorSubheadings"/>
    <w:basedOn w:val="TOC2"/>
    <w:next w:val="Normal"/>
    <w:uiPriority w:val="39"/>
    <w:unhideWhenUsed/>
    <w:rsid w:val="00157DEB"/>
    <w:pPr>
      <w:tabs>
        <w:tab w:val="clear" w:pos="850"/>
        <w:tab w:val="left" w:pos="1474"/>
      </w:tabs>
      <w:ind w:left="1474" w:hanging="624"/>
    </w:pPr>
  </w:style>
  <w:style w:type="paragraph" w:styleId="TOCHeading">
    <w:name w:val="TOC Heading"/>
    <w:basedOn w:val="Heading1"/>
    <w:next w:val="Normal"/>
    <w:uiPriority w:val="39"/>
    <w:unhideWhenUsed/>
    <w:rsid w:val="00500C4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D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E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rsid w:val="00500C4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C4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500C49"/>
    <w:rPr>
      <w:b/>
      <w:bCs/>
    </w:rPr>
  </w:style>
  <w:style w:type="character" w:styleId="Emphasis">
    <w:name w:val="Emphasis"/>
    <w:uiPriority w:val="20"/>
    <w:rsid w:val="00500C4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rsid w:val="00500C4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00C4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500C4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0C49"/>
    <w:rPr>
      <w:b/>
      <w:bCs/>
      <w:i/>
      <w:iCs/>
    </w:rPr>
  </w:style>
  <w:style w:type="character" w:styleId="SubtleEmphasis">
    <w:name w:val="Subtle Emphasis"/>
    <w:uiPriority w:val="19"/>
    <w:rsid w:val="00500C49"/>
    <w:rPr>
      <w:i/>
      <w:iCs/>
    </w:rPr>
  </w:style>
  <w:style w:type="character" w:styleId="IntenseEmphasis">
    <w:name w:val="Intense Emphasis"/>
    <w:uiPriority w:val="21"/>
    <w:rsid w:val="00500C49"/>
    <w:rPr>
      <w:b/>
      <w:bCs/>
    </w:rPr>
  </w:style>
  <w:style w:type="character" w:styleId="SubtleReference">
    <w:name w:val="Subtle Reference"/>
    <w:uiPriority w:val="31"/>
    <w:rsid w:val="00500C49"/>
    <w:rPr>
      <w:smallCaps/>
    </w:rPr>
  </w:style>
  <w:style w:type="character" w:styleId="IntenseReference">
    <w:name w:val="Intense Reference"/>
    <w:uiPriority w:val="32"/>
    <w:rsid w:val="00500C49"/>
    <w:rPr>
      <w:smallCaps/>
      <w:spacing w:val="5"/>
      <w:u w:val="single"/>
    </w:rPr>
  </w:style>
  <w:style w:type="character" w:styleId="BookTitle">
    <w:name w:val="Book Title"/>
    <w:uiPriority w:val="33"/>
    <w:rsid w:val="00500C49"/>
    <w:rPr>
      <w:i/>
      <w:i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CF790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0085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852"/>
  </w:style>
  <w:style w:type="paragraph" w:styleId="Footer">
    <w:name w:val="footer"/>
    <w:basedOn w:val="Normal"/>
    <w:link w:val="FooterChar"/>
    <w:uiPriority w:val="99"/>
    <w:unhideWhenUsed/>
    <w:rsid w:val="0070085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852"/>
  </w:style>
  <w:style w:type="paragraph" w:customStyle="1" w:styleId="Prompttext">
    <w:name w:val="Prompt text"/>
    <w:basedOn w:val="Normal"/>
    <w:link w:val="PrompttextChar"/>
    <w:qFormat/>
    <w:rsid w:val="00065A39"/>
    <w:pPr>
      <w:spacing w:after="0" w:line="240" w:lineRule="auto"/>
    </w:pPr>
    <w:rPr>
      <w:sz w:val="14"/>
      <w:szCs w:val="16"/>
    </w:rPr>
  </w:style>
  <w:style w:type="character" w:customStyle="1" w:styleId="PrompttextChar">
    <w:name w:val="Prompt text Char"/>
    <w:basedOn w:val="DefaultParagraphFont"/>
    <w:link w:val="Prompttext"/>
    <w:rsid w:val="00065A39"/>
    <w:rPr>
      <w:color w:val="0C0C0C" w:themeColor="text1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Custom%20Office%20Templates\StaffMgmt\Person%20specif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90B3333690491E960D20AC00FCC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CA9BE-A853-44E5-B0E3-D3C0B24C2E69}"/>
      </w:docPartPr>
      <w:docPartBody>
        <w:p w:rsidR="00000000" w:rsidRDefault="00000000">
          <w:pPr>
            <w:pStyle w:val="C690B3333690491E960D20AC00FCCA64"/>
          </w:pPr>
          <w:r w:rsidRPr="00CC2E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904CC352144CB1B9C96DFFA4DC1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8071D-4745-4B25-B0DE-064AB54C2E58}"/>
      </w:docPartPr>
      <w:docPartBody>
        <w:p w:rsidR="00000000" w:rsidRDefault="00000000">
          <w:pPr>
            <w:pStyle w:val="F8904CC352144CB1B9C96DFFA4DC10F3"/>
          </w:pPr>
          <w:r w:rsidRPr="00CC2E8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Epilogue"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pilogue SemiBold"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E76"/>
    <w:rsid w:val="0055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690B3333690491E960D20AC00FCCA64">
    <w:name w:val="C690B3333690491E960D20AC00FCCA64"/>
  </w:style>
  <w:style w:type="paragraph" w:customStyle="1" w:styleId="F8904CC352144CB1B9C96DFFA4DC10F3">
    <w:name w:val="F8904CC352144CB1B9C96DFFA4DC10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HR Wallingford rebrand">
  <a:themeElements>
    <a:clrScheme name="HR Wallingford">
      <a:dk1>
        <a:srgbClr val="0C0C0C"/>
      </a:dk1>
      <a:lt1>
        <a:sysClr val="window" lastClr="FFFFFF"/>
      </a:lt1>
      <a:dk2>
        <a:srgbClr val="003F5A"/>
      </a:dk2>
      <a:lt2>
        <a:srgbClr val="E5E5E5"/>
      </a:lt2>
      <a:accent1>
        <a:srgbClr val="FC5602"/>
      </a:accent1>
      <a:accent2>
        <a:srgbClr val="003F5A"/>
      </a:accent2>
      <a:accent3>
        <a:srgbClr val="A5A5A5"/>
      </a:accent3>
      <a:accent4>
        <a:srgbClr val="7FF6E8"/>
      </a:accent4>
      <a:accent5>
        <a:srgbClr val="5ACA8F"/>
      </a:accent5>
      <a:accent6>
        <a:srgbClr val="8052F6"/>
      </a:accent6>
      <a:hlink>
        <a:srgbClr val="FC5602"/>
      </a:hlink>
      <a:folHlink>
        <a:srgbClr val="003F5A"/>
      </a:folHlink>
    </a:clrScheme>
    <a:fontScheme name="HR Wallingford Epilogue theme fonts">
      <a:majorFont>
        <a:latin typeface="Epilogue SemiBold"/>
        <a:ea typeface=""/>
        <a:cs typeface=""/>
      </a:majorFont>
      <a:minorFont>
        <a:latin typeface="Epilogu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7A0A71-290F-4657-85AE-E7111DBF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 specification.dotx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Driver declaration FM020-R5-0.dotx : GLOBAL_VERSION=1.17 : GLOBAL_DATE=28 September 2022</vt:lpstr>
    </vt:vector>
  </TitlesOfParts>
  <Company>HR Wallingford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FM107 R1</dc:title>
  <dc:creator>Helen Stevenson</dc:creator>
  <dc:description>Document last saved:_x000d_
User: hls (EINICH)_x000d_
When: Wed 15 February 2023 10:19</dc:description>
  <cp:lastModifiedBy>Helen Stevenson</cp:lastModifiedBy>
  <cp:revision>1</cp:revision>
  <cp:lastPrinted>2016-09-12T14:00:00Z</cp:lastPrinted>
  <dcterms:created xsi:type="dcterms:W3CDTF">2024-01-04T12:55:00Z</dcterms:created>
  <dcterms:modified xsi:type="dcterms:W3CDTF">2024-01-04T12:57:00Z</dcterms:modified>
</cp:coreProperties>
</file>