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F85B" w14:textId="03598DBC" w:rsidR="00CA6B33" w:rsidRDefault="00641964" w:rsidP="008B2E14">
      <w:pPr>
        <w:pStyle w:val="Heading1"/>
      </w:pPr>
      <w:sdt>
        <w:sdtPr>
          <w:rPr>
            <w:b/>
            <w:bCs w:val="0"/>
          </w:rPr>
          <w:id w:val="182320011"/>
          <w:lock w:val="contentLocked"/>
          <w:placeholder>
            <w:docPart w:val="7505A5FAAC3141A4AA8C0BBC2BC8450F"/>
          </w:placeholder>
        </w:sdtPr>
        <w:sdtEndPr/>
        <w:sdtContent>
          <w:r w:rsidR="00307F58" w:rsidRPr="0031301F">
            <w:rPr>
              <w:b/>
              <w:bCs w:val="0"/>
            </w:rPr>
            <w:t>Job title:</w:t>
          </w:r>
          <w:r w:rsidR="00307F58">
            <w:rPr>
              <w:b/>
              <w:bCs w:val="0"/>
            </w:rPr>
            <w:t xml:space="preserve"> </w:t>
          </w:r>
        </w:sdtContent>
      </w:sdt>
      <w:sdt>
        <w:sdtPr>
          <w:id w:val="-1042281473"/>
          <w:placeholder>
            <w:docPart w:val="285D19264AA140CAA8E1E1DD492C1044"/>
          </w:placeholder>
        </w:sdtPr>
        <w:sdtEndPr/>
        <w:sdtContent>
          <w:r w:rsidR="000F56BF">
            <w:t>Group Financial Controller</w:t>
          </w:r>
        </w:sdtContent>
      </w:sdt>
    </w:p>
    <w:tbl>
      <w:tblPr>
        <w:tblStyle w:val="TableGrid1"/>
        <w:tblW w:w="0" w:type="auto"/>
        <w:tblBorders>
          <w:top w:val="single" w:sz="8" w:space="0" w:color="3C3C3B"/>
          <w:left w:val="single" w:sz="8" w:space="0" w:color="3C3C3B"/>
          <w:bottom w:val="single" w:sz="8" w:space="0" w:color="3C3C3B"/>
          <w:right w:val="single" w:sz="8" w:space="0" w:color="3C3C3B"/>
          <w:insideH w:val="single" w:sz="2" w:space="0" w:color="3C3C3B"/>
          <w:insideV w:val="single" w:sz="2" w:space="0" w:color="3C3C3B"/>
        </w:tblBorders>
        <w:tblCellMar>
          <w:top w:w="85" w:type="dxa"/>
          <w:bottom w:w="85" w:type="dxa"/>
        </w:tblCellMar>
        <w:tblLook w:val="0420" w:firstRow="1" w:lastRow="0" w:firstColumn="0" w:lastColumn="0" w:noHBand="0" w:noVBand="1"/>
      </w:tblPr>
      <w:tblGrid>
        <w:gridCol w:w="9618"/>
      </w:tblGrid>
      <w:tr w:rsidR="000F56BF" w:rsidRPr="00767830" w14:paraId="4F7B4AD9" w14:textId="77777777" w:rsidTr="007E6AC8">
        <w:tc>
          <w:tcPr>
            <w:tcW w:w="9618" w:type="dxa"/>
            <w:shd w:val="clear" w:color="auto" w:fill="F2F2F2"/>
          </w:tcPr>
          <w:p w14:paraId="38C3ED81" w14:textId="77777777" w:rsidR="000F56BF" w:rsidRPr="00953E4B" w:rsidRDefault="000F56BF" w:rsidP="007E6AC8">
            <w:pPr>
              <w:rPr>
                <w:szCs w:val="20"/>
              </w:rPr>
            </w:pPr>
            <w:r w:rsidRPr="00B26BA3">
              <w:rPr>
                <w:szCs w:val="20"/>
              </w:rPr>
              <w:t>1. Purpose of the Role</w:t>
            </w:r>
          </w:p>
        </w:tc>
      </w:tr>
      <w:tr w:rsidR="000F56BF" w:rsidRPr="00767830" w14:paraId="64B69A26" w14:textId="77777777" w:rsidTr="007E6AC8">
        <w:tc>
          <w:tcPr>
            <w:tcW w:w="9618" w:type="dxa"/>
          </w:tcPr>
          <w:sdt>
            <w:sdtPr>
              <w:rPr>
                <w:color w:val="3C3C3B"/>
                <w:szCs w:val="20"/>
              </w:rPr>
              <w:id w:val="-1177496164"/>
              <w:placeholder>
                <w:docPart w:val="7FC538062AF64130B78FF267BB2DB430"/>
              </w:placeholder>
            </w:sdtPr>
            <w:sdtContent>
              <w:p w14:paraId="47F350A1" w14:textId="77777777" w:rsidR="000F56BF" w:rsidRPr="00B26BA3" w:rsidRDefault="000F56BF" w:rsidP="007E6AC8">
                <w:pPr>
                  <w:rPr>
                    <w:szCs w:val="20"/>
                  </w:rPr>
                </w:pPr>
                <w:r w:rsidRPr="00B26BA3">
                  <w:rPr>
                    <w:szCs w:val="20"/>
                  </w:rPr>
                  <w:t>The Group Financial Controller is responsible for leading the Finance team and ensuring the delivery of accurate, timely and insightful financial reporting across the Group. The role oversees all aspects of financial control, statutory and management reporting, compliance, taxation, treasury and financial operations for both the UK business</w:t>
                </w:r>
                <w:r>
                  <w:rPr>
                    <w:szCs w:val="20"/>
                  </w:rPr>
                  <w:t>es</w:t>
                </w:r>
                <w:r w:rsidRPr="00B26BA3">
                  <w:rPr>
                    <w:szCs w:val="20"/>
                  </w:rPr>
                  <w:t xml:space="preserve"> and the Group’s international subsidiaries.</w:t>
                </w:r>
              </w:p>
              <w:p w14:paraId="5C691C9C" w14:textId="77777777" w:rsidR="000F56BF" w:rsidRPr="00B26BA3" w:rsidRDefault="000F56BF" w:rsidP="007E6AC8">
                <w:pPr>
                  <w:rPr>
                    <w:szCs w:val="20"/>
                  </w:rPr>
                </w:pPr>
              </w:p>
              <w:p w14:paraId="477B6AA2" w14:textId="669551AC" w:rsidR="000F56BF" w:rsidRPr="00953E4B" w:rsidRDefault="000F56BF" w:rsidP="007E6AC8">
                <w:pPr>
                  <w:rPr>
                    <w:szCs w:val="20"/>
                  </w:rPr>
                </w:pPr>
                <w:r w:rsidRPr="00B26BA3">
                  <w:rPr>
                    <w:szCs w:val="20"/>
                  </w:rPr>
                  <w:t xml:space="preserve">This position supports the </w:t>
                </w:r>
                <w:r w:rsidR="00FB4DB9">
                  <w:rPr>
                    <w:szCs w:val="20"/>
                  </w:rPr>
                  <w:t>Chief Financial Officer</w:t>
                </w:r>
                <w:r w:rsidRPr="00B26BA3">
                  <w:rPr>
                    <w:szCs w:val="20"/>
                  </w:rPr>
                  <w:t xml:space="preserve"> in shaping the financial strategy of the business and plays a key role in embedding a finance business</w:t>
                </w:r>
                <w:r w:rsidRPr="00B26BA3">
                  <w:rPr>
                    <w:rFonts w:ascii="Cambria Math" w:hAnsi="Cambria Math" w:cs="Cambria Math"/>
                    <w:szCs w:val="20"/>
                  </w:rPr>
                  <w:t>‑</w:t>
                </w:r>
                <w:r w:rsidRPr="00B26BA3">
                  <w:rPr>
                    <w:szCs w:val="20"/>
                  </w:rPr>
                  <w:t xml:space="preserve">partnering culture across scientific </w:t>
                </w:r>
                <w:r>
                  <w:rPr>
                    <w:szCs w:val="20"/>
                  </w:rPr>
                  <w:t xml:space="preserve">&amp; engineering </w:t>
                </w:r>
                <w:r w:rsidRPr="00B26BA3">
                  <w:rPr>
                    <w:szCs w:val="20"/>
                  </w:rPr>
                  <w:t>consultancy, software</w:t>
                </w:r>
                <w:r>
                  <w:rPr>
                    <w:szCs w:val="20"/>
                  </w:rPr>
                  <w:t xml:space="preserve">, </w:t>
                </w:r>
                <w:r w:rsidRPr="00B26BA3">
                  <w:rPr>
                    <w:szCs w:val="20"/>
                  </w:rPr>
                  <w:t xml:space="preserve">equipment design </w:t>
                </w:r>
                <w:r>
                  <w:rPr>
                    <w:szCs w:val="20"/>
                  </w:rPr>
                  <w:t>divisions plus the owned Howbery Park business park</w:t>
                </w:r>
                <w:r w:rsidRPr="00B26BA3">
                  <w:rPr>
                    <w:szCs w:val="20"/>
                  </w:rPr>
                  <w:t>. The role is central to maintaining a strong control environment, improving financial processes and enabling the Group to operate with clarity, efficiency and commercial focus.</w:t>
                </w:r>
              </w:p>
            </w:sdtContent>
          </w:sdt>
        </w:tc>
      </w:tr>
    </w:tbl>
    <w:p w14:paraId="34249C9E" w14:textId="77777777" w:rsidR="008B2E14" w:rsidRDefault="008B2E14" w:rsidP="00A61000">
      <w:pPr>
        <w:pStyle w:val="NoSpacing"/>
      </w:pPr>
    </w:p>
    <w:p w14:paraId="004B780B" w14:textId="77777777" w:rsidR="000F56BF" w:rsidRDefault="000F56BF" w:rsidP="00A61000">
      <w:pPr>
        <w:pStyle w:val="NoSpacing"/>
      </w:pPr>
    </w:p>
    <w:tbl>
      <w:tblPr>
        <w:tblStyle w:val="TableGrid1"/>
        <w:tblW w:w="0" w:type="auto"/>
        <w:tblBorders>
          <w:top w:val="single" w:sz="8" w:space="0" w:color="3C3C3B"/>
          <w:left w:val="single" w:sz="8" w:space="0" w:color="3C3C3B"/>
          <w:bottom w:val="single" w:sz="8" w:space="0" w:color="3C3C3B"/>
          <w:right w:val="single" w:sz="8" w:space="0" w:color="3C3C3B"/>
          <w:insideH w:val="single" w:sz="2" w:space="0" w:color="3C3C3B"/>
          <w:insideV w:val="single" w:sz="2" w:space="0" w:color="3C3C3B"/>
        </w:tblBorders>
        <w:tblCellMar>
          <w:top w:w="85" w:type="dxa"/>
          <w:bottom w:w="85" w:type="dxa"/>
        </w:tblCellMar>
        <w:tblLook w:val="0420" w:firstRow="1" w:lastRow="0" w:firstColumn="0" w:lastColumn="0" w:noHBand="0" w:noVBand="1"/>
      </w:tblPr>
      <w:tblGrid>
        <w:gridCol w:w="9618"/>
      </w:tblGrid>
      <w:tr w:rsidR="000F56BF" w:rsidRPr="00767830" w14:paraId="38DD2AE3" w14:textId="77777777" w:rsidTr="007E6AC8">
        <w:tc>
          <w:tcPr>
            <w:tcW w:w="9854" w:type="dxa"/>
            <w:shd w:val="clear" w:color="auto" w:fill="F2F2F2"/>
          </w:tcPr>
          <w:p w14:paraId="2561ED66" w14:textId="77777777" w:rsidR="000F56BF" w:rsidRPr="00953E4B" w:rsidRDefault="000F56BF" w:rsidP="007E6AC8">
            <w:pPr>
              <w:rPr>
                <w:szCs w:val="20"/>
              </w:rPr>
            </w:pPr>
            <w:r w:rsidRPr="00B26BA3">
              <w:rPr>
                <w:szCs w:val="20"/>
              </w:rPr>
              <w:t>2. Key Responsibilities</w:t>
            </w:r>
          </w:p>
        </w:tc>
      </w:tr>
      <w:tr w:rsidR="000F56BF" w:rsidRPr="00767830" w14:paraId="115F5C93" w14:textId="77777777" w:rsidTr="007E6AC8">
        <w:tc>
          <w:tcPr>
            <w:tcW w:w="9854" w:type="dxa"/>
          </w:tcPr>
          <w:p w14:paraId="17C30F39" w14:textId="77777777" w:rsidR="000F56BF" w:rsidRDefault="000F56BF" w:rsidP="007E6AC8">
            <w:pPr>
              <w:rPr>
                <w:color w:val="3C3C3B"/>
                <w:szCs w:val="20"/>
              </w:rPr>
            </w:pPr>
          </w:p>
          <w:sdt>
            <w:sdtPr>
              <w:rPr>
                <w:color w:val="3C3C3B"/>
                <w:szCs w:val="20"/>
              </w:rPr>
              <w:id w:val="-372611003"/>
              <w:placeholder>
                <w:docPart w:val="C4E6E7E641564045A015A8DFE959608E"/>
              </w:placeholder>
            </w:sdtPr>
            <w:sdtEndPr>
              <w:rPr>
                <w:rFonts w:eastAsia="Calibri" w:cs="Arial"/>
              </w:rPr>
            </w:sdtEndPr>
            <w:sdtContent>
              <w:p w14:paraId="312BBF7F" w14:textId="77777777" w:rsidR="000F56BF" w:rsidRPr="0002301C" w:rsidRDefault="000F56BF" w:rsidP="007E6AC8">
                <w:pPr>
                  <w:rPr>
                    <w:b/>
                    <w:bCs/>
                    <w:szCs w:val="20"/>
                  </w:rPr>
                </w:pPr>
                <w:r w:rsidRPr="0002301C">
                  <w:rPr>
                    <w:b/>
                    <w:bCs/>
                    <w:szCs w:val="20"/>
                  </w:rPr>
                  <w:t>Financial Reporting &amp; Control</w:t>
                </w:r>
              </w:p>
              <w:p w14:paraId="765E310B" w14:textId="77777777" w:rsidR="000F56BF" w:rsidRDefault="000F56BF" w:rsidP="000F56BF">
                <w:pPr>
                  <w:pStyle w:val="Bullet1"/>
                  <w:numPr>
                    <w:ilvl w:val="0"/>
                    <w:numId w:val="35"/>
                  </w:numPr>
                </w:pPr>
                <w:r w:rsidRPr="00B26BA3">
                  <w:t>Lead the preparation of high</w:t>
                </w:r>
                <w:r w:rsidRPr="00B26BA3">
                  <w:rPr>
                    <w:rFonts w:ascii="Cambria Math" w:hAnsi="Cambria Math" w:cs="Cambria Math"/>
                  </w:rPr>
                  <w:t>‑</w:t>
                </w:r>
                <w:r w:rsidRPr="00B26BA3">
                  <w:t>quality monthly consolidated management accounts and annual statutory accounts for the Group</w:t>
                </w:r>
                <w:r>
                  <w:t xml:space="preserve"> and its subsidiaries</w:t>
                </w:r>
                <w:r w:rsidRPr="00B26BA3">
                  <w:t>.</w:t>
                </w:r>
              </w:p>
              <w:p w14:paraId="168C5EE5" w14:textId="77777777" w:rsidR="000F56BF" w:rsidRPr="0002301C" w:rsidRDefault="000F56BF" w:rsidP="000F56BF">
                <w:pPr>
                  <w:pStyle w:val="Bullet1"/>
                  <w:numPr>
                    <w:ilvl w:val="0"/>
                    <w:numId w:val="35"/>
                  </w:numPr>
                </w:pPr>
                <w:r w:rsidRPr="0002301C">
                  <w:rPr>
                    <w:rFonts w:eastAsia="SimSun"/>
                    <w:szCs w:val="20"/>
                  </w:rPr>
                  <w:t>Ensure application of appropriate accounting policies, robust financial judgements and strong balance sheet control.</w:t>
                </w:r>
              </w:p>
              <w:p w14:paraId="22214040" w14:textId="77777777" w:rsidR="000F56BF" w:rsidRPr="0002301C" w:rsidRDefault="000F56BF" w:rsidP="000F56BF">
                <w:pPr>
                  <w:pStyle w:val="Bullet1"/>
                  <w:numPr>
                    <w:ilvl w:val="0"/>
                    <w:numId w:val="35"/>
                  </w:numPr>
                </w:pPr>
                <w:r w:rsidRPr="0002301C">
                  <w:rPr>
                    <w:rFonts w:eastAsia="SimSun"/>
                    <w:szCs w:val="20"/>
                  </w:rPr>
                  <w:t>Oversee consolidation of multi</w:t>
                </w:r>
                <w:r w:rsidRPr="0002301C">
                  <w:rPr>
                    <w:rFonts w:ascii="Cambria Math" w:eastAsia="SimSun" w:hAnsi="Cambria Math" w:cs="Cambria Math"/>
                    <w:szCs w:val="20"/>
                  </w:rPr>
                  <w:t>‑</w:t>
                </w:r>
                <w:r w:rsidRPr="0002301C">
                  <w:rPr>
                    <w:rFonts w:eastAsia="SimSun"/>
                    <w:szCs w:val="20"/>
                  </w:rPr>
                  <w:t>entity results, ensuring accurate treatment of intercompany transactions and foreign currency impacts.</w:t>
                </w:r>
              </w:p>
              <w:p w14:paraId="70AA8E8B" w14:textId="77777777" w:rsidR="000F56BF" w:rsidRPr="0002301C" w:rsidRDefault="000F56BF" w:rsidP="000F56BF">
                <w:pPr>
                  <w:pStyle w:val="Bullet1"/>
                  <w:numPr>
                    <w:ilvl w:val="0"/>
                    <w:numId w:val="35"/>
                  </w:numPr>
                </w:pPr>
                <w:r w:rsidRPr="0002301C">
                  <w:rPr>
                    <w:rFonts w:eastAsia="SimSun"/>
                    <w:szCs w:val="20"/>
                  </w:rPr>
                  <w:t>Maintain and strengthen the Group’s financial control framework, ensuring consistent compliance across international subsidiaries.</w:t>
                </w:r>
              </w:p>
              <w:p w14:paraId="5A2B6CA5" w14:textId="77777777" w:rsidR="000F56BF" w:rsidRPr="0002301C" w:rsidRDefault="000F56BF" w:rsidP="000F56BF">
                <w:pPr>
                  <w:pStyle w:val="Bullet1"/>
                  <w:numPr>
                    <w:ilvl w:val="0"/>
                    <w:numId w:val="35"/>
                  </w:numPr>
                  <w:rPr>
                    <w:rFonts w:eastAsia="SimSun"/>
                  </w:rPr>
                </w:pPr>
                <w:r w:rsidRPr="0002301C">
                  <w:rPr>
                    <w:rFonts w:eastAsia="SimSun"/>
                    <w:szCs w:val="20"/>
                  </w:rPr>
                  <w:t>Develop finance policies, process documentation and control improvements.</w:t>
                </w:r>
              </w:p>
              <w:p w14:paraId="4EF3E369" w14:textId="77777777" w:rsidR="000F56BF" w:rsidRPr="00B26BA3" w:rsidRDefault="000F56BF" w:rsidP="007E6AC8">
                <w:pPr>
                  <w:rPr>
                    <w:szCs w:val="20"/>
                  </w:rPr>
                </w:pPr>
              </w:p>
              <w:p w14:paraId="7D681B71" w14:textId="77777777" w:rsidR="000F56BF" w:rsidRPr="0002301C" w:rsidRDefault="000F56BF" w:rsidP="007E6AC8">
                <w:pPr>
                  <w:rPr>
                    <w:b/>
                    <w:bCs/>
                    <w:szCs w:val="20"/>
                  </w:rPr>
                </w:pPr>
                <w:r w:rsidRPr="0002301C">
                  <w:rPr>
                    <w:b/>
                    <w:bCs/>
                    <w:szCs w:val="20"/>
                  </w:rPr>
                  <w:t>Audit, Governance &amp; Compliance</w:t>
                </w:r>
              </w:p>
              <w:p w14:paraId="1DF1B843" w14:textId="77777777" w:rsidR="000F56BF" w:rsidRDefault="000F56BF" w:rsidP="000F56BF">
                <w:pPr>
                  <w:pStyle w:val="Bullet1"/>
                  <w:numPr>
                    <w:ilvl w:val="0"/>
                    <w:numId w:val="35"/>
                  </w:numPr>
                </w:pPr>
                <w:r w:rsidRPr="00B26BA3">
                  <w:t>Manage the Group’s external audit process, ensuring timely delivery and strong relationships with auditors.</w:t>
                </w:r>
              </w:p>
              <w:p w14:paraId="5D369FB4" w14:textId="77777777" w:rsidR="000F56BF" w:rsidRPr="0002301C" w:rsidRDefault="000F56BF" w:rsidP="000F56BF">
                <w:pPr>
                  <w:pStyle w:val="Bullet1"/>
                  <w:numPr>
                    <w:ilvl w:val="0"/>
                    <w:numId w:val="35"/>
                  </w:numPr>
                </w:pPr>
                <w:r w:rsidRPr="0002301C">
                  <w:rPr>
                    <w:rFonts w:eastAsia="SimSun"/>
                    <w:szCs w:val="20"/>
                  </w:rPr>
                  <w:t>Oversee financial compliance across UK and overseas entities, including statutory requirements, internal controls and regulatory obligations.</w:t>
                </w:r>
              </w:p>
              <w:p w14:paraId="1399B388" w14:textId="77777777" w:rsidR="000F56BF" w:rsidRPr="0002301C" w:rsidRDefault="000F56BF" w:rsidP="000F56BF">
                <w:pPr>
                  <w:pStyle w:val="Bullet1"/>
                  <w:numPr>
                    <w:ilvl w:val="0"/>
                    <w:numId w:val="35"/>
                  </w:numPr>
                  <w:rPr>
                    <w:rFonts w:eastAsia="SimSun"/>
                  </w:rPr>
                </w:pPr>
                <w:r w:rsidRPr="0002301C">
                  <w:rPr>
                    <w:rFonts w:eastAsia="SimSun"/>
                    <w:szCs w:val="20"/>
                  </w:rPr>
                  <w:t>Support governance activities including risk management, financial policies and control enhancement initiatives.</w:t>
                </w:r>
              </w:p>
              <w:p w14:paraId="0A89148B" w14:textId="77777777" w:rsidR="000F56BF" w:rsidRPr="00B26BA3" w:rsidRDefault="000F56BF" w:rsidP="007E6AC8">
                <w:pPr>
                  <w:rPr>
                    <w:szCs w:val="20"/>
                  </w:rPr>
                </w:pPr>
              </w:p>
              <w:p w14:paraId="47E5CB72" w14:textId="77777777" w:rsidR="000F56BF" w:rsidRPr="00B26BA3" w:rsidRDefault="000F56BF" w:rsidP="007E6AC8">
                <w:pPr>
                  <w:rPr>
                    <w:szCs w:val="20"/>
                  </w:rPr>
                </w:pPr>
                <w:r w:rsidRPr="0002301C">
                  <w:rPr>
                    <w:b/>
                    <w:bCs/>
                    <w:szCs w:val="20"/>
                  </w:rPr>
                  <w:t>Taxation</w:t>
                </w:r>
              </w:p>
              <w:p w14:paraId="55BAC208" w14:textId="77777777" w:rsidR="000F56BF" w:rsidRDefault="000F56BF" w:rsidP="000F56BF">
                <w:pPr>
                  <w:pStyle w:val="Bullet1"/>
                  <w:numPr>
                    <w:ilvl w:val="0"/>
                    <w:numId w:val="35"/>
                  </w:numPr>
                </w:pPr>
                <w:r w:rsidRPr="00B26BA3">
                  <w:t>Manage all UK and international tax requirements, working with external advisors and the CFO.</w:t>
                </w:r>
              </w:p>
              <w:p w14:paraId="78B2A324" w14:textId="77777777" w:rsidR="000F56BF" w:rsidRPr="0002301C" w:rsidRDefault="000F56BF" w:rsidP="000F56BF">
                <w:pPr>
                  <w:pStyle w:val="Bullet1"/>
                  <w:numPr>
                    <w:ilvl w:val="0"/>
                    <w:numId w:val="35"/>
                  </w:numPr>
                </w:pPr>
                <w:r w:rsidRPr="0002301C">
                  <w:rPr>
                    <w:rFonts w:eastAsia="SimSun"/>
                    <w:szCs w:val="20"/>
                  </w:rPr>
                  <w:t>Oversee corporate tax, VAT, payroll taxes, transfer pricing, withholding taxes and other cross</w:t>
                </w:r>
                <w:r w:rsidRPr="0002301C">
                  <w:rPr>
                    <w:rFonts w:ascii="Cambria Math" w:eastAsia="SimSun" w:hAnsi="Cambria Math" w:cs="Cambria Math"/>
                    <w:szCs w:val="20"/>
                  </w:rPr>
                  <w:t>‑</w:t>
                </w:r>
                <w:r w:rsidRPr="0002301C">
                  <w:rPr>
                    <w:rFonts w:eastAsia="SimSun"/>
                    <w:szCs w:val="20"/>
                  </w:rPr>
                  <w:t>border tax obligations.</w:t>
                </w:r>
              </w:p>
              <w:p w14:paraId="78298E0A" w14:textId="77777777" w:rsidR="000F56BF" w:rsidRPr="0002301C" w:rsidRDefault="000F56BF" w:rsidP="000F56BF">
                <w:pPr>
                  <w:pStyle w:val="Bullet1"/>
                  <w:numPr>
                    <w:ilvl w:val="0"/>
                    <w:numId w:val="35"/>
                  </w:numPr>
                  <w:rPr>
                    <w:rFonts w:eastAsia="SimSun"/>
                  </w:rPr>
                </w:pPr>
                <w:r w:rsidRPr="0002301C">
                  <w:rPr>
                    <w:rFonts w:eastAsia="SimSun"/>
                    <w:szCs w:val="20"/>
                  </w:rPr>
                  <w:t>Ensure tax planning, documentation and compliance for all subsidiaries.</w:t>
                </w:r>
              </w:p>
              <w:p w14:paraId="6D3B2079" w14:textId="77777777" w:rsidR="000F56BF" w:rsidRPr="00B26BA3" w:rsidRDefault="000F56BF" w:rsidP="007E6AC8">
                <w:pPr>
                  <w:rPr>
                    <w:szCs w:val="20"/>
                  </w:rPr>
                </w:pPr>
              </w:p>
              <w:p w14:paraId="6B639F55" w14:textId="77777777" w:rsidR="000F56BF" w:rsidRDefault="000F56BF" w:rsidP="007E6AC8">
                <w:pPr>
                  <w:rPr>
                    <w:szCs w:val="20"/>
                  </w:rPr>
                </w:pPr>
              </w:p>
              <w:p w14:paraId="67E46CE6" w14:textId="77777777" w:rsidR="000F56BF" w:rsidRPr="0002301C" w:rsidRDefault="000F56BF" w:rsidP="007E6AC8">
                <w:pPr>
                  <w:rPr>
                    <w:b/>
                    <w:bCs/>
                    <w:szCs w:val="20"/>
                  </w:rPr>
                </w:pPr>
                <w:r w:rsidRPr="0002301C">
                  <w:rPr>
                    <w:b/>
                    <w:bCs/>
                    <w:szCs w:val="20"/>
                  </w:rPr>
                  <w:t>Treasury &amp; Cash Management</w:t>
                </w:r>
              </w:p>
              <w:p w14:paraId="4132987C" w14:textId="77777777" w:rsidR="000F56BF" w:rsidRDefault="000F56BF" w:rsidP="000F56BF">
                <w:pPr>
                  <w:pStyle w:val="Bullet1"/>
                  <w:numPr>
                    <w:ilvl w:val="0"/>
                    <w:numId w:val="35"/>
                  </w:numPr>
                </w:pPr>
                <w:r w:rsidRPr="00B26BA3">
                  <w:t>Optimise the Group’s treasury position, ensuring effective cashflow forecasting and liquidity management.</w:t>
                </w:r>
              </w:p>
              <w:p w14:paraId="4D109A39" w14:textId="77777777" w:rsidR="000F56BF" w:rsidRPr="0002301C" w:rsidRDefault="000F56BF" w:rsidP="000F56BF">
                <w:pPr>
                  <w:pStyle w:val="Bullet1"/>
                  <w:numPr>
                    <w:ilvl w:val="0"/>
                    <w:numId w:val="35"/>
                  </w:numPr>
                </w:pPr>
                <w:r w:rsidRPr="0002301C">
                  <w:rPr>
                    <w:rFonts w:eastAsia="SimSun"/>
                    <w:szCs w:val="20"/>
                  </w:rPr>
                  <w:t>Manage foreign currency exposure and where appropriate implement appropriate FX risk mitigation.</w:t>
                </w:r>
              </w:p>
              <w:p w14:paraId="10F959FF" w14:textId="77777777" w:rsidR="000F56BF" w:rsidRPr="0002301C" w:rsidRDefault="000F56BF" w:rsidP="000F56BF">
                <w:pPr>
                  <w:pStyle w:val="Bullet1"/>
                  <w:numPr>
                    <w:ilvl w:val="0"/>
                    <w:numId w:val="35"/>
                  </w:numPr>
                  <w:rPr>
                    <w:rFonts w:eastAsia="SimSun"/>
                  </w:rPr>
                </w:pPr>
                <w:r w:rsidRPr="0002301C">
                  <w:rPr>
                    <w:rFonts w:eastAsia="SimSun"/>
                    <w:szCs w:val="20"/>
                  </w:rPr>
                  <w:t>Oversee banking arrangements, including access controls, international payment processes and relationship management with banking partners.</w:t>
                </w:r>
              </w:p>
              <w:p w14:paraId="48FE4495" w14:textId="77777777" w:rsidR="000F56BF" w:rsidRDefault="000F56BF" w:rsidP="007E6AC8">
                <w:pPr>
                  <w:rPr>
                    <w:szCs w:val="20"/>
                  </w:rPr>
                </w:pPr>
              </w:p>
              <w:p w14:paraId="68B6103D" w14:textId="77777777" w:rsidR="000F56BF" w:rsidRDefault="000F56BF" w:rsidP="007E6AC8">
                <w:pPr>
                  <w:rPr>
                    <w:szCs w:val="20"/>
                  </w:rPr>
                </w:pPr>
              </w:p>
              <w:p w14:paraId="48861065" w14:textId="77777777" w:rsidR="000F56BF" w:rsidRDefault="000F56BF" w:rsidP="007E6AC8">
                <w:pPr>
                  <w:rPr>
                    <w:szCs w:val="20"/>
                  </w:rPr>
                </w:pPr>
              </w:p>
              <w:p w14:paraId="74C6A618" w14:textId="77777777" w:rsidR="000F56BF" w:rsidRPr="00B26BA3" w:rsidRDefault="000F56BF" w:rsidP="007E6AC8">
                <w:pPr>
                  <w:rPr>
                    <w:szCs w:val="20"/>
                  </w:rPr>
                </w:pPr>
              </w:p>
              <w:p w14:paraId="5D99E3C4" w14:textId="77777777" w:rsidR="000F56BF" w:rsidRPr="00B26BA3" w:rsidRDefault="000F56BF" w:rsidP="007E6AC8">
                <w:pPr>
                  <w:rPr>
                    <w:szCs w:val="20"/>
                  </w:rPr>
                </w:pPr>
                <w:r w:rsidRPr="0002301C">
                  <w:rPr>
                    <w:b/>
                    <w:bCs/>
                    <w:szCs w:val="20"/>
                  </w:rPr>
                  <w:t>Budgeting, Forecasting &amp; Financial Planning</w:t>
                </w:r>
              </w:p>
              <w:p w14:paraId="73C3B5A9" w14:textId="77777777" w:rsidR="000F56BF" w:rsidRDefault="000F56BF" w:rsidP="000F56BF">
                <w:pPr>
                  <w:pStyle w:val="Bullet1"/>
                  <w:numPr>
                    <w:ilvl w:val="0"/>
                    <w:numId w:val="35"/>
                  </w:numPr>
                </w:pPr>
                <w:r w:rsidRPr="00B26BA3">
                  <w:t>Lead the Group’s annual budgeting process, working closely with business operations, project leaders and the CFO.</w:t>
                </w:r>
              </w:p>
              <w:p w14:paraId="361CFDF8" w14:textId="77777777" w:rsidR="000F56BF" w:rsidRPr="0002301C" w:rsidRDefault="000F56BF" w:rsidP="000F56BF">
                <w:pPr>
                  <w:pStyle w:val="Bullet1"/>
                  <w:numPr>
                    <w:ilvl w:val="0"/>
                    <w:numId w:val="35"/>
                  </w:numPr>
                </w:pPr>
                <w:r w:rsidRPr="0002301C">
                  <w:rPr>
                    <w:rFonts w:eastAsia="SimSun"/>
                    <w:szCs w:val="20"/>
                  </w:rPr>
                  <w:t>Deliver quarterly reforecasts with clear insight into performance drivers and commercial implications.</w:t>
                </w:r>
              </w:p>
              <w:p w14:paraId="1147EA63" w14:textId="77777777" w:rsidR="000F56BF" w:rsidRPr="0002301C" w:rsidRDefault="000F56BF" w:rsidP="000F56BF">
                <w:pPr>
                  <w:pStyle w:val="Bullet1"/>
                  <w:numPr>
                    <w:ilvl w:val="0"/>
                    <w:numId w:val="35"/>
                  </w:numPr>
                  <w:rPr>
                    <w:rFonts w:eastAsia="SimSun"/>
                  </w:rPr>
                </w:pPr>
                <w:r w:rsidRPr="0002301C">
                  <w:rPr>
                    <w:rFonts w:eastAsia="SimSun"/>
                    <w:szCs w:val="20"/>
                  </w:rPr>
                  <w:t>Support long</w:t>
                </w:r>
                <w:r w:rsidRPr="0002301C">
                  <w:rPr>
                    <w:rFonts w:ascii="Cambria Math" w:eastAsia="SimSun" w:hAnsi="Cambria Math" w:cs="Cambria Math"/>
                    <w:szCs w:val="20"/>
                  </w:rPr>
                  <w:t>‑</w:t>
                </w:r>
                <w:r w:rsidRPr="0002301C">
                  <w:rPr>
                    <w:rFonts w:eastAsia="SimSun"/>
                    <w:szCs w:val="20"/>
                  </w:rPr>
                  <w:t>term financial planning and scenario analysis.</w:t>
                </w:r>
              </w:p>
              <w:p w14:paraId="0EF7A2E5" w14:textId="77777777" w:rsidR="000F56BF" w:rsidRPr="00B26BA3" w:rsidRDefault="000F56BF" w:rsidP="007E6AC8">
                <w:pPr>
                  <w:rPr>
                    <w:szCs w:val="20"/>
                  </w:rPr>
                </w:pPr>
              </w:p>
              <w:p w14:paraId="4D30F73E" w14:textId="77777777" w:rsidR="000F56BF" w:rsidRPr="00B26BA3" w:rsidRDefault="000F56BF" w:rsidP="007E6AC8">
                <w:pPr>
                  <w:rPr>
                    <w:szCs w:val="20"/>
                  </w:rPr>
                </w:pPr>
                <w:r w:rsidRPr="0002301C">
                  <w:rPr>
                    <w:b/>
                    <w:bCs/>
                    <w:szCs w:val="20"/>
                  </w:rPr>
                  <w:t>International Subsidiaries</w:t>
                </w:r>
              </w:p>
              <w:p w14:paraId="6A89ED5F" w14:textId="77777777" w:rsidR="000F56BF" w:rsidRDefault="000F56BF" w:rsidP="000F56BF">
                <w:pPr>
                  <w:pStyle w:val="Bullet1"/>
                  <w:numPr>
                    <w:ilvl w:val="0"/>
                    <w:numId w:val="35"/>
                  </w:numPr>
                </w:pPr>
                <w:r w:rsidRPr="00B26BA3">
                  <w:t xml:space="preserve">Work closely with overseas finance contacts </w:t>
                </w:r>
                <w:r>
                  <w:t xml:space="preserve">(third party book-keepers) </w:t>
                </w:r>
                <w:r w:rsidRPr="00B26BA3">
                  <w:t>to ensure timely and accurate reporting.</w:t>
                </w:r>
              </w:p>
              <w:p w14:paraId="48644C46" w14:textId="77777777" w:rsidR="000F56BF" w:rsidRPr="0002301C" w:rsidRDefault="000F56BF" w:rsidP="000F56BF">
                <w:pPr>
                  <w:pStyle w:val="Bullet1"/>
                  <w:numPr>
                    <w:ilvl w:val="0"/>
                    <w:numId w:val="35"/>
                  </w:numPr>
                </w:pPr>
                <w:r w:rsidRPr="0002301C">
                  <w:rPr>
                    <w:rFonts w:eastAsia="SimSun"/>
                    <w:szCs w:val="20"/>
                  </w:rPr>
                  <w:t>Oversee intercompany reconciliations, international cashflows and compliance with Group policies.</w:t>
                </w:r>
              </w:p>
              <w:p w14:paraId="4ACEEF72" w14:textId="77777777" w:rsidR="000F56BF" w:rsidRPr="0002301C" w:rsidRDefault="000F56BF" w:rsidP="000F56BF">
                <w:pPr>
                  <w:pStyle w:val="Bullet1"/>
                  <w:numPr>
                    <w:ilvl w:val="0"/>
                    <w:numId w:val="35"/>
                  </w:numPr>
                  <w:rPr>
                    <w:rFonts w:eastAsia="SimSun"/>
                  </w:rPr>
                </w:pPr>
                <w:r w:rsidRPr="0002301C">
                  <w:rPr>
                    <w:rFonts w:eastAsia="SimSun"/>
                    <w:szCs w:val="20"/>
                  </w:rPr>
                  <w:t>Ensure international entities apply consistent accounting standards and financial disciplines.</w:t>
                </w:r>
              </w:p>
              <w:p w14:paraId="7FC4D655" w14:textId="77777777" w:rsidR="000F56BF" w:rsidRPr="00B26BA3" w:rsidRDefault="000F56BF" w:rsidP="007E6AC8">
                <w:pPr>
                  <w:rPr>
                    <w:szCs w:val="20"/>
                  </w:rPr>
                </w:pPr>
              </w:p>
              <w:p w14:paraId="3D5F66A0" w14:textId="77777777" w:rsidR="000F56BF" w:rsidRPr="00B26BA3" w:rsidRDefault="000F56BF" w:rsidP="007E6AC8">
                <w:pPr>
                  <w:rPr>
                    <w:szCs w:val="20"/>
                  </w:rPr>
                </w:pPr>
                <w:r w:rsidRPr="0002301C">
                  <w:rPr>
                    <w:b/>
                    <w:bCs/>
                    <w:szCs w:val="20"/>
                  </w:rPr>
                  <w:t>Team Leadership &amp; Development</w:t>
                </w:r>
              </w:p>
              <w:p w14:paraId="0FF0E9C3" w14:textId="77777777" w:rsidR="000F56BF" w:rsidRDefault="000F56BF" w:rsidP="000F56BF">
                <w:pPr>
                  <w:pStyle w:val="Bullet1"/>
                  <w:numPr>
                    <w:ilvl w:val="0"/>
                    <w:numId w:val="35"/>
                  </w:numPr>
                </w:pPr>
                <w:r w:rsidRPr="00B26BA3">
                  <w:t>Lead, coach and mentor a multi</w:t>
                </w:r>
                <w:r w:rsidRPr="00B26BA3">
                  <w:rPr>
                    <w:rFonts w:ascii="Cambria Math" w:hAnsi="Cambria Math" w:cs="Cambria Math"/>
                  </w:rPr>
                  <w:t>‑</w:t>
                </w:r>
                <w:r w:rsidRPr="00B26BA3">
                  <w:t>disciplinary Finance team, setting clear objectives and ensuring strong professional development.</w:t>
                </w:r>
              </w:p>
              <w:p w14:paraId="284484F4" w14:textId="77777777" w:rsidR="000F56BF" w:rsidRPr="0002301C" w:rsidRDefault="000F56BF" w:rsidP="000F56BF">
                <w:pPr>
                  <w:pStyle w:val="Bullet1"/>
                  <w:numPr>
                    <w:ilvl w:val="0"/>
                    <w:numId w:val="35"/>
                  </w:numPr>
                </w:pPr>
                <w:r w:rsidRPr="0002301C">
                  <w:rPr>
                    <w:rFonts w:eastAsia="SimSun"/>
                    <w:szCs w:val="20"/>
                  </w:rPr>
                  <w:t>Oversee team structure, recruitment and workload allocation.</w:t>
                </w:r>
              </w:p>
              <w:p w14:paraId="67AD576F" w14:textId="77777777" w:rsidR="000F56BF" w:rsidRPr="0002301C" w:rsidRDefault="000F56BF" w:rsidP="000F56BF">
                <w:pPr>
                  <w:pStyle w:val="Bullet1"/>
                  <w:numPr>
                    <w:ilvl w:val="0"/>
                    <w:numId w:val="35"/>
                  </w:numPr>
                  <w:rPr>
                    <w:rFonts w:eastAsia="SimSun"/>
                  </w:rPr>
                </w:pPr>
                <w:r w:rsidRPr="0002301C">
                  <w:rPr>
                    <w:rFonts w:eastAsia="SimSun"/>
                    <w:szCs w:val="20"/>
                  </w:rPr>
                  <w:t>Foster high performance, accountability and effective collaboration across the function.</w:t>
                </w:r>
              </w:p>
              <w:p w14:paraId="00003284" w14:textId="77777777" w:rsidR="000F56BF" w:rsidRDefault="000F56BF" w:rsidP="007E6AC8">
                <w:pPr>
                  <w:spacing w:line="360" w:lineRule="auto"/>
                  <w:ind w:left="720"/>
                  <w:contextualSpacing/>
                  <w:rPr>
                    <w:color w:val="3C3C3B"/>
                    <w:szCs w:val="20"/>
                    <w:lang w:eastAsia="en-GB"/>
                  </w:rPr>
                </w:pPr>
              </w:p>
              <w:p w14:paraId="229EA8BA" w14:textId="206428D6" w:rsidR="000F56BF" w:rsidRPr="00B26BA3" w:rsidRDefault="000F56BF" w:rsidP="000F56BF">
                <w:pPr>
                  <w:ind w:left="310"/>
                  <w:rPr>
                    <w:szCs w:val="20"/>
                  </w:rPr>
                </w:pPr>
                <w:r w:rsidRPr="00B26BA3">
                  <w:rPr>
                    <w:szCs w:val="20"/>
                  </w:rPr>
                  <w:t>Direct Reports:</w:t>
                </w:r>
              </w:p>
              <w:p w14:paraId="3BBBB8F2" w14:textId="77777777" w:rsidR="000F56BF" w:rsidRDefault="000F56BF" w:rsidP="007E6AC8">
                <w:pPr>
                  <w:ind w:left="720"/>
                  <w:rPr>
                    <w:szCs w:val="20"/>
                  </w:rPr>
                </w:pPr>
                <w:r w:rsidRPr="00B26BA3">
                  <w:rPr>
                    <w:szCs w:val="20"/>
                  </w:rPr>
                  <w:t>- Assistant Financial Controller</w:t>
                </w:r>
              </w:p>
              <w:p w14:paraId="2BB2E738" w14:textId="77777777" w:rsidR="000F56BF" w:rsidRPr="00B26BA3" w:rsidRDefault="000F56BF" w:rsidP="007E6AC8">
                <w:pPr>
                  <w:ind w:left="720"/>
                  <w:rPr>
                    <w:szCs w:val="20"/>
                  </w:rPr>
                </w:pPr>
                <w:r>
                  <w:rPr>
                    <w:szCs w:val="20"/>
                  </w:rPr>
                  <w:t xml:space="preserve">- </w:t>
                </w:r>
                <w:r w:rsidRPr="00B26BA3">
                  <w:rPr>
                    <w:szCs w:val="20"/>
                  </w:rPr>
                  <w:t>Finance Business Partner</w:t>
                </w:r>
              </w:p>
              <w:p w14:paraId="095D17E1" w14:textId="77777777" w:rsidR="000F56BF" w:rsidRPr="00B26BA3" w:rsidRDefault="000F56BF" w:rsidP="007E6AC8">
                <w:pPr>
                  <w:ind w:left="720"/>
                  <w:rPr>
                    <w:szCs w:val="20"/>
                  </w:rPr>
                </w:pPr>
                <w:r w:rsidRPr="00B26BA3">
                  <w:rPr>
                    <w:szCs w:val="20"/>
                  </w:rPr>
                  <w:t>- Howbery Park &amp; Accounts Receivable Accountant</w:t>
                </w:r>
              </w:p>
              <w:p w14:paraId="5369BF9F" w14:textId="77777777" w:rsidR="000F56BF" w:rsidRPr="00B26BA3" w:rsidRDefault="000F56BF" w:rsidP="007E6AC8">
                <w:pPr>
                  <w:ind w:left="720"/>
                  <w:rPr>
                    <w:szCs w:val="20"/>
                  </w:rPr>
                </w:pPr>
                <w:r w:rsidRPr="00B26BA3">
                  <w:rPr>
                    <w:szCs w:val="20"/>
                  </w:rPr>
                  <w:t>- Payroll Manager</w:t>
                </w:r>
              </w:p>
              <w:p w14:paraId="1AE90909" w14:textId="77777777" w:rsidR="000F56BF" w:rsidRPr="00B26BA3" w:rsidRDefault="000F56BF" w:rsidP="007E6AC8">
                <w:pPr>
                  <w:ind w:left="720"/>
                  <w:rPr>
                    <w:szCs w:val="20"/>
                  </w:rPr>
                </w:pPr>
              </w:p>
              <w:p w14:paraId="790C62AD" w14:textId="77777777" w:rsidR="000F56BF" w:rsidRPr="00B26BA3" w:rsidRDefault="000F56BF" w:rsidP="000F56BF">
                <w:pPr>
                  <w:ind w:left="310"/>
                  <w:rPr>
                    <w:szCs w:val="20"/>
                  </w:rPr>
                </w:pPr>
                <w:r w:rsidRPr="00B26BA3">
                  <w:rPr>
                    <w:szCs w:val="20"/>
                  </w:rPr>
                  <w:t>Indirect Reports</w:t>
                </w:r>
                <w:r>
                  <w:rPr>
                    <w:szCs w:val="20"/>
                  </w:rPr>
                  <w:t xml:space="preserve"> (via Assistant Financial Controller)</w:t>
                </w:r>
                <w:r w:rsidRPr="00B26BA3">
                  <w:rPr>
                    <w:szCs w:val="20"/>
                  </w:rPr>
                  <w:t>:</w:t>
                </w:r>
              </w:p>
              <w:p w14:paraId="6B3280D4" w14:textId="77777777" w:rsidR="000F56BF" w:rsidRPr="00B26BA3" w:rsidRDefault="000F56BF" w:rsidP="007E6AC8">
                <w:pPr>
                  <w:ind w:left="720"/>
                  <w:rPr>
                    <w:szCs w:val="20"/>
                  </w:rPr>
                </w:pPr>
                <w:r w:rsidRPr="00B26BA3">
                  <w:rPr>
                    <w:szCs w:val="20"/>
                  </w:rPr>
                  <w:t>- Accounts Payable (x2)</w:t>
                </w:r>
              </w:p>
              <w:p w14:paraId="0B853A22" w14:textId="77777777" w:rsidR="000F56BF" w:rsidRPr="00B26BA3" w:rsidRDefault="000F56BF" w:rsidP="007E6AC8">
                <w:pPr>
                  <w:ind w:left="720"/>
                  <w:rPr>
                    <w:szCs w:val="20"/>
                  </w:rPr>
                </w:pPr>
                <w:r w:rsidRPr="00B26BA3">
                  <w:rPr>
                    <w:szCs w:val="20"/>
                  </w:rPr>
                  <w:t>- Contracts &amp; Revenue Accountant</w:t>
                </w:r>
              </w:p>
              <w:p w14:paraId="1113DA3C" w14:textId="77777777" w:rsidR="000F56BF" w:rsidRPr="00B26BA3" w:rsidRDefault="000F56BF" w:rsidP="007E6AC8">
                <w:pPr>
                  <w:ind w:left="720"/>
                  <w:rPr>
                    <w:szCs w:val="20"/>
                  </w:rPr>
                </w:pPr>
                <w:r w:rsidRPr="00B26BA3">
                  <w:rPr>
                    <w:szCs w:val="20"/>
                  </w:rPr>
                  <w:t>- Accounts Assistant</w:t>
                </w:r>
              </w:p>
              <w:p w14:paraId="41A7E5E5" w14:textId="77777777" w:rsidR="000F56BF" w:rsidRPr="00B26BA3" w:rsidRDefault="000F56BF" w:rsidP="007E6AC8">
                <w:pPr>
                  <w:rPr>
                    <w:szCs w:val="20"/>
                  </w:rPr>
                </w:pPr>
              </w:p>
              <w:p w14:paraId="612B6193" w14:textId="77777777" w:rsidR="000F56BF" w:rsidRPr="0002301C" w:rsidRDefault="000F56BF" w:rsidP="007E6AC8">
                <w:pPr>
                  <w:rPr>
                    <w:b/>
                    <w:bCs/>
                    <w:szCs w:val="20"/>
                  </w:rPr>
                </w:pPr>
                <w:r w:rsidRPr="0002301C">
                  <w:rPr>
                    <w:b/>
                    <w:bCs/>
                    <w:szCs w:val="20"/>
                  </w:rPr>
                  <w:t>Commercial Support &amp; Business Partnering</w:t>
                </w:r>
              </w:p>
              <w:p w14:paraId="584B2702" w14:textId="77777777" w:rsidR="000F56BF" w:rsidRDefault="000F56BF" w:rsidP="000F56BF">
                <w:pPr>
                  <w:pStyle w:val="Bullet1"/>
                  <w:numPr>
                    <w:ilvl w:val="0"/>
                    <w:numId w:val="35"/>
                  </w:numPr>
                </w:pPr>
                <w:r w:rsidRPr="00B26BA3">
                  <w:t>Act as a trusted financial advisor to operational teams, improving financial understanding and commercial decision</w:t>
                </w:r>
                <w:r w:rsidRPr="00B26BA3">
                  <w:rPr>
                    <w:rFonts w:ascii="Cambria Math" w:hAnsi="Cambria Math" w:cs="Cambria Math"/>
                  </w:rPr>
                  <w:t>‑</w:t>
                </w:r>
                <w:r w:rsidRPr="00B26BA3">
                  <w:t>making.</w:t>
                </w:r>
              </w:p>
              <w:p w14:paraId="56245310" w14:textId="77777777" w:rsidR="000F56BF" w:rsidRPr="0002301C" w:rsidRDefault="000F56BF" w:rsidP="000F56BF">
                <w:pPr>
                  <w:pStyle w:val="Bullet1"/>
                  <w:numPr>
                    <w:ilvl w:val="0"/>
                    <w:numId w:val="35"/>
                  </w:numPr>
                </w:pPr>
                <w:r w:rsidRPr="0002301C">
                  <w:rPr>
                    <w:rFonts w:eastAsia="SimSun"/>
                    <w:szCs w:val="20"/>
                  </w:rPr>
                  <w:t>Ensure commercial trading requirements around bonds, guarantees and credit risk are met.</w:t>
                </w:r>
              </w:p>
              <w:p w14:paraId="4A9376C3" w14:textId="77777777" w:rsidR="000F56BF" w:rsidRPr="0002301C" w:rsidRDefault="000F56BF" w:rsidP="000F56BF">
                <w:pPr>
                  <w:pStyle w:val="Bullet1"/>
                  <w:numPr>
                    <w:ilvl w:val="0"/>
                    <w:numId w:val="35"/>
                  </w:numPr>
                </w:pPr>
                <w:r w:rsidRPr="0002301C">
                  <w:rPr>
                    <w:rFonts w:eastAsia="SimSun"/>
                    <w:szCs w:val="20"/>
                  </w:rPr>
                  <w:t>Provide ad</w:t>
                </w:r>
                <w:r w:rsidRPr="0002301C">
                  <w:rPr>
                    <w:rFonts w:ascii="Cambria Math" w:eastAsia="SimSun" w:hAnsi="Cambria Math" w:cs="Cambria Math"/>
                    <w:szCs w:val="20"/>
                  </w:rPr>
                  <w:t>‑</w:t>
                </w:r>
                <w:r w:rsidRPr="0002301C">
                  <w:rPr>
                    <w:rFonts w:eastAsia="SimSun"/>
                    <w:szCs w:val="20"/>
                  </w:rPr>
                  <w:t>hoc analysis, modelling and guidance to support bids, project reviews, pricing and contract decisions.</w:t>
                </w:r>
              </w:p>
              <w:p w14:paraId="163FEA8A" w14:textId="77777777" w:rsidR="000F56BF" w:rsidRPr="0002301C" w:rsidRDefault="000F56BF" w:rsidP="000F56BF">
                <w:pPr>
                  <w:pStyle w:val="Bullet1"/>
                  <w:numPr>
                    <w:ilvl w:val="0"/>
                    <w:numId w:val="35"/>
                  </w:numPr>
                  <w:rPr>
                    <w:rFonts w:eastAsia="SimSun"/>
                  </w:rPr>
                </w:pPr>
                <w:r w:rsidRPr="0002301C">
                  <w:rPr>
                    <w:rFonts w:eastAsia="SimSun"/>
                    <w:szCs w:val="20"/>
                  </w:rPr>
                  <w:t>Support corporate initiatives, systems enhancement, process transformation and continuous improvement.</w:t>
                </w:r>
              </w:p>
              <w:p w14:paraId="2D155F7D" w14:textId="77777777" w:rsidR="000F56BF" w:rsidRPr="00B26BA3" w:rsidRDefault="000F56BF" w:rsidP="007E6AC8">
                <w:pPr>
                  <w:rPr>
                    <w:szCs w:val="20"/>
                  </w:rPr>
                </w:pPr>
              </w:p>
              <w:p w14:paraId="27FD1075" w14:textId="77777777" w:rsidR="000F56BF" w:rsidRPr="00B26BA3" w:rsidRDefault="000F56BF" w:rsidP="007E6AC8">
                <w:pPr>
                  <w:rPr>
                    <w:szCs w:val="20"/>
                  </w:rPr>
                </w:pPr>
                <w:r w:rsidRPr="008712AD">
                  <w:rPr>
                    <w:b/>
                    <w:bCs/>
                    <w:szCs w:val="20"/>
                  </w:rPr>
                  <w:t>Additional Responsibilities</w:t>
                </w:r>
              </w:p>
              <w:p w14:paraId="326D2E5F" w14:textId="77777777" w:rsidR="000F56BF" w:rsidRDefault="000F56BF" w:rsidP="000F56BF">
                <w:pPr>
                  <w:pStyle w:val="Bullet1"/>
                  <w:numPr>
                    <w:ilvl w:val="0"/>
                    <w:numId w:val="35"/>
                  </w:numPr>
                </w:pPr>
                <w:r w:rsidRPr="00B26BA3">
                  <w:t xml:space="preserve">Support the CFO with </w:t>
                </w:r>
                <w:r>
                  <w:t xml:space="preserve">defined benefit </w:t>
                </w:r>
                <w:r w:rsidRPr="00B26BA3">
                  <w:t>pension scheme matters and governance.</w:t>
                </w:r>
              </w:p>
              <w:p w14:paraId="2198D27F" w14:textId="77777777" w:rsidR="000F56BF" w:rsidRPr="008712AD" w:rsidRDefault="000F56BF" w:rsidP="000F56BF">
                <w:pPr>
                  <w:pStyle w:val="Bullet1"/>
                  <w:numPr>
                    <w:ilvl w:val="0"/>
                    <w:numId w:val="35"/>
                  </w:numPr>
                </w:pPr>
                <w:r w:rsidRPr="008712AD">
                  <w:rPr>
                    <w:rFonts w:eastAsia="SimSun"/>
                    <w:szCs w:val="20"/>
                  </w:rPr>
                  <w:t>Build strong working relationships with auditors, tax advisors and banking partners.</w:t>
                </w:r>
              </w:p>
              <w:p w14:paraId="7ED01FC2" w14:textId="77777777" w:rsidR="000F56BF" w:rsidRPr="00767830" w:rsidRDefault="000F56BF" w:rsidP="000F56BF">
                <w:pPr>
                  <w:pStyle w:val="Bullet1"/>
                  <w:numPr>
                    <w:ilvl w:val="0"/>
                    <w:numId w:val="35"/>
                  </w:numPr>
                  <w:rPr>
                    <w:color w:val="3C3C3B"/>
                    <w:szCs w:val="20"/>
                    <w:lang w:eastAsia="en-GB"/>
                  </w:rPr>
                </w:pPr>
                <w:r w:rsidRPr="008712AD">
                  <w:rPr>
                    <w:rFonts w:eastAsia="SimSun"/>
                    <w:szCs w:val="20"/>
                  </w:rPr>
                  <w:t>Lead finance contribution to strategic initiatives, including digital transformation or M&amp;A integration (as applicable).</w:t>
                </w:r>
              </w:p>
            </w:sdtContent>
          </w:sdt>
        </w:tc>
      </w:tr>
    </w:tbl>
    <w:p w14:paraId="7AF0BC53" w14:textId="77777777" w:rsidR="000F56BF" w:rsidRDefault="000F56BF" w:rsidP="00A61000">
      <w:pPr>
        <w:pStyle w:val="NoSpacing"/>
      </w:pPr>
    </w:p>
    <w:p w14:paraId="3D551D00" w14:textId="77777777" w:rsidR="000F56BF" w:rsidRDefault="000F56BF" w:rsidP="00A61000">
      <w:pPr>
        <w:pStyle w:val="NoSpacing"/>
      </w:pPr>
    </w:p>
    <w:tbl>
      <w:tblPr>
        <w:tblStyle w:val="TableGrid1"/>
        <w:tblW w:w="0" w:type="auto"/>
        <w:tblBorders>
          <w:top w:val="single" w:sz="8" w:space="0" w:color="3C3C3B"/>
          <w:left w:val="single" w:sz="8" w:space="0" w:color="3C3C3B"/>
          <w:bottom w:val="single" w:sz="8" w:space="0" w:color="3C3C3B"/>
          <w:right w:val="single" w:sz="8" w:space="0" w:color="3C3C3B"/>
          <w:insideH w:val="single" w:sz="2" w:space="0" w:color="3C3C3B"/>
          <w:insideV w:val="single" w:sz="2" w:space="0" w:color="3C3C3B"/>
        </w:tblBorders>
        <w:tblCellMar>
          <w:top w:w="85" w:type="dxa"/>
          <w:bottom w:w="85" w:type="dxa"/>
        </w:tblCellMar>
        <w:tblLook w:val="0420" w:firstRow="1" w:lastRow="0" w:firstColumn="0" w:lastColumn="0" w:noHBand="0" w:noVBand="1"/>
      </w:tblPr>
      <w:tblGrid>
        <w:gridCol w:w="9618"/>
      </w:tblGrid>
      <w:tr w:rsidR="000F56BF" w:rsidRPr="00767830" w14:paraId="50F07B88" w14:textId="77777777" w:rsidTr="007E6AC8">
        <w:tc>
          <w:tcPr>
            <w:tcW w:w="9854" w:type="dxa"/>
            <w:shd w:val="clear" w:color="auto" w:fill="F2F2F2"/>
          </w:tcPr>
          <w:p w14:paraId="25E8040F" w14:textId="77777777" w:rsidR="000F56BF" w:rsidRPr="00953E4B" w:rsidRDefault="000F56BF" w:rsidP="007E6AC8">
            <w:pPr>
              <w:rPr>
                <w:szCs w:val="20"/>
              </w:rPr>
            </w:pPr>
            <w:r>
              <w:rPr>
                <w:szCs w:val="20"/>
              </w:rPr>
              <w:t>3</w:t>
            </w:r>
            <w:r w:rsidRPr="00B26BA3">
              <w:rPr>
                <w:szCs w:val="20"/>
              </w:rPr>
              <w:t>. What Success Looks Like</w:t>
            </w:r>
          </w:p>
        </w:tc>
      </w:tr>
      <w:tr w:rsidR="000F56BF" w:rsidRPr="00767830" w14:paraId="58ABD501" w14:textId="77777777" w:rsidTr="007E6AC8">
        <w:sdt>
          <w:sdtPr>
            <w:rPr>
              <w:color w:val="3C3C3B"/>
            </w:rPr>
            <w:id w:val="-359506775"/>
            <w:placeholder>
              <w:docPart w:val="2F3E486CEC724676B3F3F6D8926B4989"/>
            </w:placeholder>
          </w:sdtPr>
          <w:sdtEndPr>
            <w:rPr>
              <w:rFonts w:eastAsia="SimSun" w:cstheme="minorBidi"/>
              <w:szCs w:val="20"/>
            </w:rPr>
          </w:sdtEndPr>
          <w:sdtContent>
            <w:tc>
              <w:tcPr>
                <w:tcW w:w="9854" w:type="dxa"/>
              </w:tcPr>
              <w:p w14:paraId="34BFE035" w14:textId="77777777" w:rsidR="000F56BF" w:rsidRDefault="000F56BF" w:rsidP="000F56BF">
                <w:pPr>
                  <w:pStyle w:val="Bullet1"/>
                  <w:numPr>
                    <w:ilvl w:val="0"/>
                    <w:numId w:val="35"/>
                  </w:numPr>
                </w:pPr>
                <w:r w:rsidRPr="00B26BA3">
                  <w:t>Timely, accurate and well</w:t>
                </w:r>
                <w:r w:rsidRPr="00B26BA3">
                  <w:rPr>
                    <w:rFonts w:ascii="Cambria Math" w:hAnsi="Cambria Math" w:cs="Cambria Math"/>
                  </w:rPr>
                  <w:t>‑</w:t>
                </w:r>
                <w:r w:rsidRPr="00B26BA3">
                  <w:t>controlled financial reporting.</w:t>
                </w:r>
              </w:p>
              <w:p w14:paraId="400915E3" w14:textId="77777777" w:rsidR="000F56BF" w:rsidRPr="009D23D2" w:rsidRDefault="000F56BF" w:rsidP="000F56BF">
                <w:pPr>
                  <w:pStyle w:val="Bullet1"/>
                  <w:numPr>
                    <w:ilvl w:val="0"/>
                    <w:numId w:val="35"/>
                  </w:numPr>
                </w:pPr>
                <w:r w:rsidRPr="009D23D2">
                  <w:rPr>
                    <w:rFonts w:eastAsia="SimSun"/>
                    <w:szCs w:val="20"/>
                  </w:rPr>
                  <w:t>A skilled, motivated finance team.</w:t>
                </w:r>
              </w:p>
              <w:p w14:paraId="37998DFE" w14:textId="0410CD84" w:rsidR="000F56BF" w:rsidRPr="009576DC" w:rsidRDefault="000F56BF" w:rsidP="000F56BF">
                <w:pPr>
                  <w:pStyle w:val="Bullet1"/>
                  <w:numPr>
                    <w:ilvl w:val="0"/>
                    <w:numId w:val="35"/>
                  </w:numPr>
                </w:pPr>
                <w:r w:rsidRPr="009D23D2">
                  <w:rPr>
                    <w:rFonts w:eastAsia="SimSun"/>
                    <w:szCs w:val="20"/>
                  </w:rPr>
                  <w:t>Continuous improvements in financial processes and controls</w:t>
                </w:r>
                <w:r w:rsidR="009576DC">
                  <w:rPr>
                    <w:rFonts w:eastAsia="SimSun"/>
                    <w:szCs w:val="20"/>
                  </w:rPr>
                  <w:t>.</w:t>
                </w:r>
              </w:p>
              <w:p w14:paraId="53D59036" w14:textId="77777777" w:rsidR="009576DC" w:rsidRPr="009D23D2" w:rsidRDefault="009576DC" w:rsidP="009576DC">
                <w:pPr>
                  <w:pStyle w:val="Bullet1"/>
                  <w:numPr>
                    <w:ilvl w:val="0"/>
                    <w:numId w:val="0"/>
                  </w:numPr>
                </w:pPr>
              </w:p>
              <w:p w14:paraId="18E90BAA" w14:textId="77777777" w:rsidR="000F56BF" w:rsidRPr="009D23D2" w:rsidRDefault="000F56BF" w:rsidP="000F56BF">
                <w:pPr>
                  <w:pStyle w:val="Bullet1"/>
                  <w:numPr>
                    <w:ilvl w:val="0"/>
                    <w:numId w:val="35"/>
                  </w:numPr>
                </w:pPr>
                <w:r w:rsidRPr="009D23D2">
                  <w:rPr>
                    <w:rFonts w:eastAsia="SimSun"/>
                    <w:szCs w:val="20"/>
                  </w:rPr>
                  <w:lastRenderedPageBreak/>
                  <w:t>Clear, insightful reporting that enhances commercial decision</w:t>
                </w:r>
                <w:r w:rsidRPr="009D23D2">
                  <w:rPr>
                    <w:rFonts w:ascii="Cambria Math" w:eastAsia="SimSun" w:hAnsi="Cambria Math" w:cs="Cambria Math"/>
                    <w:szCs w:val="20"/>
                  </w:rPr>
                  <w:t>‑</w:t>
                </w:r>
                <w:r w:rsidRPr="009D23D2">
                  <w:rPr>
                    <w:rFonts w:eastAsia="SimSun"/>
                    <w:szCs w:val="20"/>
                  </w:rPr>
                  <w:t>making.</w:t>
                </w:r>
              </w:p>
              <w:p w14:paraId="3F7129B0" w14:textId="77777777" w:rsidR="000F56BF" w:rsidRPr="009D23D2" w:rsidRDefault="000F56BF" w:rsidP="000F56BF">
                <w:pPr>
                  <w:pStyle w:val="Bullet1"/>
                  <w:numPr>
                    <w:ilvl w:val="0"/>
                    <w:numId w:val="35"/>
                  </w:numPr>
                </w:pPr>
                <w:r w:rsidRPr="009D23D2">
                  <w:rPr>
                    <w:rFonts w:eastAsia="SimSun"/>
                    <w:szCs w:val="20"/>
                  </w:rPr>
                  <w:t>Strong international financial governance.</w:t>
                </w:r>
              </w:p>
              <w:p w14:paraId="73590FDD" w14:textId="77777777" w:rsidR="000F56BF" w:rsidRPr="009D23D2" w:rsidRDefault="000F56BF" w:rsidP="000F56BF">
                <w:pPr>
                  <w:pStyle w:val="Bullet1"/>
                  <w:numPr>
                    <w:ilvl w:val="0"/>
                    <w:numId w:val="35"/>
                  </w:numPr>
                </w:pPr>
                <w:r w:rsidRPr="009D23D2">
                  <w:rPr>
                    <w:rFonts w:eastAsia="SimSun"/>
                    <w:szCs w:val="20"/>
                  </w:rPr>
                  <w:t>Effective cashflow and FX management.</w:t>
                </w:r>
              </w:p>
              <w:p w14:paraId="3AC283B4" w14:textId="77777777" w:rsidR="000F56BF" w:rsidRPr="009D23D2" w:rsidRDefault="000F56BF" w:rsidP="000F56BF">
                <w:pPr>
                  <w:pStyle w:val="Bullet1"/>
                  <w:numPr>
                    <w:ilvl w:val="0"/>
                    <w:numId w:val="35"/>
                  </w:numPr>
                  <w:rPr>
                    <w:rFonts w:eastAsia="SimSun"/>
                  </w:rPr>
                </w:pPr>
                <w:r w:rsidRPr="009D23D2">
                  <w:rPr>
                    <w:rFonts w:eastAsia="SimSun"/>
                    <w:szCs w:val="20"/>
                  </w:rPr>
                  <w:t>Finance embedded as a trusted business partner across the organisation.</w:t>
                </w:r>
              </w:p>
              <w:p w14:paraId="534351F4" w14:textId="77777777" w:rsidR="000F56BF" w:rsidRPr="00767830" w:rsidRDefault="000F56BF" w:rsidP="007E6AC8">
                <w:pPr>
                  <w:rPr>
                    <w:color w:val="3C3C3B"/>
                    <w:szCs w:val="20"/>
                    <w:lang w:eastAsia="en-GB"/>
                  </w:rPr>
                </w:pPr>
              </w:p>
            </w:tc>
          </w:sdtContent>
        </w:sdt>
      </w:tr>
    </w:tbl>
    <w:p w14:paraId="75EC2A87" w14:textId="77777777" w:rsidR="000F56BF" w:rsidRDefault="000F56BF" w:rsidP="00A61000">
      <w:pPr>
        <w:pStyle w:val="NoSpacing"/>
      </w:pPr>
    </w:p>
    <w:p w14:paraId="43900F87"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327A61C3" w14:textId="77777777" w:rsidTr="0077515F">
        <w:trPr>
          <w:trHeight w:val="152"/>
        </w:trPr>
        <w:tc>
          <w:tcPr>
            <w:tcW w:w="2684" w:type="dxa"/>
            <w:shd w:val="clear" w:color="auto" w:fill="F2F2F2" w:themeFill="background1" w:themeFillShade="F2"/>
          </w:tcPr>
          <w:p w14:paraId="08B0912D" w14:textId="77777777" w:rsidR="00D810AC" w:rsidRPr="00C04767" w:rsidRDefault="0077515F" w:rsidP="00332DFF">
            <w:pPr>
              <w:pStyle w:val="Heading2"/>
            </w:pPr>
            <w:r>
              <w:t>Group</w:t>
            </w:r>
          </w:p>
        </w:tc>
        <w:tc>
          <w:tcPr>
            <w:tcW w:w="6934" w:type="dxa"/>
            <w:shd w:val="clear" w:color="auto" w:fill="FFFFFF" w:themeFill="background1"/>
          </w:tcPr>
          <w:p w14:paraId="78BE2ABC" w14:textId="167B7E54" w:rsidR="00D810AC" w:rsidRPr="00C04767" w:rsidRDefault="000F56BF" w:rsidP="007927F8">
            <w:r>
              <w:t>Corporate Services - Finance</w:t>
            </w:r>
          </w:p>
        </w:tc>
      </w:tr>
      <w:tr w:rsidR="00D810AC" w:rsidRPr="00C04767" w14:paraId="49FE8B85" w14:textId="77777777" w:rsidTr="0077515F">
        <w:tc>
          <w:tcPr>
            <w:tcW w:w="2684" w:type="dxa"/>
            <w:shd w:val="clear" w:color="auto" w:fill="F2F2F2" w:themeFill="background1" w:themeFillShade="F2"/>
          </w:tcPr>
          <w:p w14:paraId="1C054C3C" w14:textId="77777777" w:rsidR="00D810AC" w:rsidRPr="00C04767" w:rsidRDefault="0077515F" w:rsidP="00332DFF">
            <w:pPr>
              <w:pStyle w:val="Heading2"/>
            </w:pPr>
            <w:r>
              <w:t>Reports to</w:t>
            </w:r>
          </w:p>
        </w:tc>
        <w:tc>
          <w:tcPr>
            <w:tcW w:w="6934" w:type="dxa"/>
            <w:shd w:val="clear" w:color="auto" w:fill="FFFFFF" w:themeFill="background1"/>
          </w:tcPr>
          <w:p w14:paraId="124A5DD6" w14:textId="0230346D" w:rsidR="00D810AC" w:rsidRPr="00C04767" w:rsidRDefault="000F56BF" w:rsidP="007927F8">
            <w:r>
              <w:t>Chief Financial Officer</w:t>
            </w:r>
          </w:p>
        </w:tc>
      </w:tr>
      <w:tr w:rsidR="00D810AC" w:rsidRPr="00C04767" w14:paraId="6D696627" w14:textId="77777777" w:rsidTr="0077515F">
        <w:tc>
          <w:tcPr>
            <w:tcW w:w="2684" w:type="dxa"/>
            <w:shd w:val="clear" w:color="auto" w:fill="F2F2F2" w:themeFill="background1" w:themeFillShade="F2"/>
          </w:tcPr>
          <w:p w14:paraId="28C0A922" w14:textId="77777777" w:rsidR="00D810AC" w:rsidRDefault="00D810AC" w:rsidP="00332DFF">
            <w:pPr>
              <w:pStyle w:val="Heading2"/>
            </w:pPr>
            <w:r>
              <w:t>Date agreed</w:t>
            </w:r>
          </w:p>
        </w:tc>
        <w:tc>
          <w:tcPr>
            <w:tcW w:w="6934" w:type="dxa"/>
            <w:shd w:val="clear" w:color="auto" w:fill="FFFFFF" w:themeFill="background1"/>
          </w:tcPr>
          <w:p w14:paraId="02255638" w14:textId="7151A831" w:rsidR="00D810AC" w:rsidRDefault="000F56BF" w:rsidP="007927F8">
            <w:r>
              <w:t>May 2026</w:t>
            </w:r>
          </w:p>
        </w:tc>
      </w:tr>
    </w:tbl>
    <w:p w14:paraId="7F80CEC4" w14:textId="77777777" w:rsidR="00D810AC" w:rsidRPr="0077515F" w:rsidRDefault="00D810AC" w:rsidP="0077515F"/>
    <w:sectPr w:rsidR="00D810AC"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6DB2" w14:textId="77777777" w:rsidR="00641964" w:rsidRDefault="00641964" w:rsidP="00700852">
      <w:pPr>
        <w:spacing w:line="240" w:lineRule="auto"/>
      </w:pPr>
      <w:r>
        <w:separator/>
      </w:r>
    </w:p>
  </w:endnote>
  <w:endnote w:type="continuationSeparator" w:id="0">
    <w:p w14:paraId="77308884" w14:textId="77777777" w:rsidR="00641964" w:rsidRDefault="00641964"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187676D8" w14:textId="77777777" w:rsidTr="00E906E1">
      <w:tc>
        <w:tcPr>
          <w:tcW w:w="4927" w:type="dxa"/>
        </w:tcPr>
        <w:p w14:paraId="5A43A26A"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6FBA91C6"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63774DE4"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72F4127F"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13B9F4BE"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A8EB" w14:textId="77777777" w:rsidR="00641964" w:rsidRDefault="00641964" w:rsidP="00700852">
      <w:pPr>
        <w:spacing w:line="240" w:lineRule="auto"/>
      </w:pPr>
      <w:r>
        <w:separator/>
      </w:r>
    </w:p>
  </w:footnote>
  <w:footnote w:type="continuationSeparator" w:id="0">
    <w:p w14:paraId="679165EB" w14:textId="77777777" w:rsidR="00641964" w:rsidRDefault="00641964"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4099E4E1" w14:textId="77777777" w:rsidTr="00A61000">
      <w:tc>
        <w:tcPr>
          <w:tcW w:w="1985" w:type="dxa"/>
          <w:vAlign w:val="bottom"/>
        </w:tcPr>
        <w:p w14:paraId="6BE5E4C2" w14:textId="77777777" w:rsidR="004E3DC1" w:rsidRDefault="004E3DC1" w:rsidP="004E3DC1">
          <w:r>
            <w:rPr>
              <w:noProof/>
            </w:rPr>
            <w:drawing>
              <wp:inline distT="0" distB="0" distL="0" distR="0" wp14:anchorId="65A9267D" wp14:editId="25368771">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7505A5FAAC3141A4AA8C0BBC2BC8450F"/>
          </w:placeholder>
        </w:sdtPr>
        <w:sdtEndPr/>
        <w:sdtContent>
          <w:tc>
            <w:tcPr>
              <w:tcW w:w="7654" w:type="dxa"/>
              <w:vAlign w:val="center"/>
            </w:tcPr>
            <w:p w14:paraId="6D85C9C1" w14:textId="77777777" w:rsidR="004E3DC1" w:rsidRPr="00905063" w:rsidRDefault="003B18E8" w:rsidP="004E3DC1">
              <w:pPr>
                <w:jc w:val="right"/>
              </w:pPr>
              <w:r w:rsidRPr="003B18E8">
                <w:rPr>
                  <w:sz w:val="44"/>
                  <w:szCs w:val="44"/>
                </w:rPr>
                <w:t>Job description</w:t>
              </w:r>
            </w:p>
          </w:tc>
        </w:sdtContent>
      </w:sdt>
    </w:tr>
  </w:tbl>
  <w:p w14:paraId="6AEE57A3"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4"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1FA08F5"/>
    <w:multiLevelType w:val="multilevel"/>
    <w:tmpl w:val="64EC4072"/>
    <w:styleLink w:val="NumbListBullet"/>
    <w:lvl w:ilvl="0">
      <w:start w:val="1"/>
      <w:numFmt w:val="bullet"/>
      <w:lvlText w:val=""/>
      <w:lvlJc w:val="left"/>
      <w:pPr>
        <w:tabs>
          <w:tab w:val="num" w:pos="340"/>
        </w:tabs>
        <w:ind w:left="340" w:hanging="340"/>
      </w:pPr>
      <w:rPr>
        <w:rFonts w:ascii="Wingdings" w:hAnsi="Wingdings" w:hint="default"/>
        <w:color w:val="FC5602" w:themeColor="accent1"/>
      </w:rPr>
    </w:lvl>
    <w:lvl w:ilvl="1">
      <w:start w:val="1"/>
      <w:numFmt w:val="bullet"/>
      <w:lvlText w:val="●"/>
      <w:lvlJc w:val="left"/>
      <w:pPr>
        <w:tabs>
          <w:tab w:val="num" w:pos="680"/>
        </w:tabs>
        <w:ind w:left="680" w:hanging="340"/>
      </w:pPr>
      <w:rPr>
        <w:rFonts w:ascii="Arial" w:hAnsi="Arial" w:hint="default"/>
        <w:color w:val="FC5602" w:themeColor="accent1"/>
      </w:rPr>
    </w:lvl>
    <w:lvl w:ilvl="2">
      <w:start w:val="1"/>
      <w:numFmt w:val="bullet"/>
      <w:lvlText w:val="–"/>
      <w:lvlJc w:val="left"/>
      <w:pPr>
        <w:tabs>
          <w:tab w:val="num" w:pos="1021"/>
        </w:tabs>
        <w:ind w:left="1021" w:hanging="341"/>
      </w:pPr>
      <w:rPr>
        <w:rFonts w:ascii="Calibri" w:hAnsi="Calibri"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3"/>
  </w:num>
  <w:num w:numId="5" w16cid:durableId="447894663">
    <w:abstractNumId w:val="3"/>
  </w:num>
  <w:num w:numId="6" w16cid:durableId="504169842">
    <w:abstractNumId w:val="3"/>
  </w:num>
  <w:num w:numId="7" w16cid:durableId="972634914">
    <w:abstractNumId w:val="8"/>
  </w:num>
  <w:num w:numId="8" w16cid:durableId="1148597110">
    <w:abstractNumId w:val="8"/>
  </w:num>
  <w:num w:numId="9" w16cid:durableId="684088220">
    <w:abstractNumId w:val="8"/>
  </w:num>
  <w:num w:numId="10" w16cid:durableId="856621819">
    <w:abstractNumId w:val="7"/>
  </w:num>
  <w:num w:numId="11" w16cid:durableId="2088726244">
    <w:abstractNumId w:val="5"/>
  </w:num>
  <w:num w:numId="12" w16cid:durableId="481504819">
    <w:abstractNumId w:val="5"/>
  </w:num>
  <w:num w:numId="13" w16cid:durableId="1365790070">
    <w:abstractNumId w:val="5"/>
  </w:num>
  <w:num w:numId="14" w16cid:durableId="68813226">
    <w:abstractNumId w:val="0"/>
  </w:num>
  <w:num w:numId="15" w16cid:durableId="988435399">
    <w:abstractNumId w:val="0"/>
  </w:num>
  <w:num w:numId="16" w16cid:durableId="157888620">
    <w:abstractNumId w:val="0"/>
  </w:num>
  <w:num w:numId="17" w16cid:durableId="273710259">
    <w:abstractNumId w:val="3"/>
  </w:num>
  <w:num w:numId="18" w16cid:durableId="346098271">
    <w:abstractNumId w:val="3"/>
  </w:num>
  <w:num w:numId="19" w16cid:durableId="1161772556">
    <w:abstractNumId w:val="3"/>
  </w:num>
  <w:num w:numId="20" w16cid:durableId="701395022">
    <w:abstractNumId w:val="8"/>
  </w:num>
  <w:num w:numId="21" w16cid:durableId="2063675099">
    <w:abstractNumId w:val="8"/>
  </w:num>
  <w:num w:numId="22" w16cid:durableId="1116826378">
    <w:abstractNumId w:val="8"/>
  </w:num>
  <w:num w:numId="23" w16cid:durableId="1002468106">
    <w:abstractNumId w:val="7"/>
  </w:num>
  <w:num w:numId="24" w16cid:durableId="165368926">
    <w:abstractNumId w:val="4"/>
  </w:num>
  <w:num w:numId="25" w16cid:durableId="2030176067">
    <w:abstractNumId w:val="4"/>
  </w:num>
  <w:num w:numId="26" w16cid:durableId="445925711">
    <w:abstractNumId w:val="4"/>
  </w:num>
  <w:num w:numId="27" w16cid:durableId="1662463095">
    <w:abstractNumId w:val="3"/>
  </w:num>
  <w:num w:numId="28" w16cid:durableId="1052122689">
    <w:abstractNumId w:val="3"/>
  </w:num>
  <w:num w:numId="29" w16cid:durableId="1845702215">
    <w:abstractNumId w:val="3"/>
  </w:num>
  <w:num w:numId="30" w16cid:durableId="1731920504">
    <w:abstractNumId w:val="3"/>
  </w:num>
  <w:num w:numId="31" w16cid:durableId="1111166296">
    <w:abstractNumId w:val="3"/>
  </w:num>
  <w:num w:numId="32" w16cid:durableId="351228077">
    <w:abstractNumId w:val="3"/>
  </w:num>
  <w:num w:numId="33" w16cid:durableId="859051438">
    <w:abstractNumId w:val="1"/>
  </w:num>
  <w:num w:numId="34" w16cid:durableId="2071877687">
    <w:abstractNumId w:val="2"/>
  </w:num>
  <w:num w:numId="35" w16cid:durableId="1843008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BF"/>
    <w:rsid w:val="000423F2"/>
    <w:rsid w:val="00065A39"/>
    <w:rsid w:val="0009036E"/>
    <w:rsid w:val="000A2BD7"/>
    <w:rsid w:val="000D441F"/>
    <w:rsid w:val="000E1535"/>
    <w:rsid w:val="000E77A8"/>
    <w:rsid w:val="000F56BF"/>
    <w:rsid w:val="00147AF1"/>
    <w:rsid w:val="00157DEB"/>
    <w:rsid w:val="00174F83"/>
    <w:rsid w:val="00175CB3"/>
    <w:rsid w:val="001827FF"/>
    <w:rsid w:val="002337A7"/>
    <w:rsid w:val="00257147"/>
    <w:rsid w:val="00293552"/>
    <w:rsid w:val="002A1C9A"/>
    <w:rsid w:val="002B7EDD"/>
    <w:rsid w:val="002E27D8"/>
    <w:rsid w:val="002E45B7"/>
    <w:rsid w:val="002E7D6B"/>
    <w:rsid w:val="00307F58"/>
    <w:rsid w:val="0031301F"/>
    <w:rsid w:val="00332F98"/>
    <w:rsid w:val="00341B93"/>
    <w:rsid w:val="00350EBF"/>
    <w:rsid w:val="00357132"/>
    <w:rsid w:val="003B18E8"/>
    <w:rsid w:val="003E341B"/>
    <w:rsid w:val="003F475A"/>
    <w:rsid w:val="00410738"/>
    <w:rsid w:val="004303FB"/>
    <w:rsid w:val="00477D4C"/>
    <w:rsid w:val="004B64AB"/>
    <w:rsid w:val="004E3DC1"/>
    <w:rsid w:val="00500C49"/>
    <w:rsid w:val="005142A9"/>
    <w:rsid w:val="00570969"/>
    <w:rsid w:val="00573E3C"/>
    <w:rsid w:val="00581AB1"/>
    <w:rsid w:val="00590058"/>
    <w:rsid w:val="005A7F10"/>
    <w:rsid w:val="00622870"/>
    <w:rsid w:val="0063405F"/>
    <w:rsid w:val="00641964"/>
    <w:rsid w:val="00657620"/>
    <w:rsid w:val="00663E60"/>
    <w:rsid w:val="00677483"/>
    <w:rsid w:val="00695743"/>
    <w:rsid w:val="006964CF"/>
    <w:rsid w:val="006E3966"/>
    <w:rsid w:val="00700852"/>
    <w:rsid w:val="007025E4"/>
    <w:rsid w:val="00737A4D"/>
    <w:rsid w:val="007510F2"/>
    <w:rsid w:val="00756B8E"/>
    <w:rsid w:val="0077515F"/>
    <w:rsid w:val="007853F7"/>
    <w:rsid w:val="007927F8"/>
    <w:rsid w:val="00795BAE"/>
    <w:rsid w:val="007C4F19"/>
    <w:rsid w:val="008128B4"/>
    <w:rsid w:val="00823589"/>
    <w:rsid w:val="00857290"/>
    <w:rsid w:val="00857458"/>
    <w:rsid w:val="0086617D"/>
    <w:rsid w:val="0088240E"/>
    <w:rsid w:val="00884A2E"/>
    <w:rsid w:val="008B2E14"/>
    <w:rsid w:val="008B36EA"/>
    <w:rsid w:val="008D4E88"/>
    <w:rsid w:val="00905063"/>
    <w:rsid w:val="00905B88"/>
    <w:rsid w:val="009431DF"/>
    <w:rsid w:val="009576DC"/>
    <w:rsid w:val="009635F3"/>
    <w:rsid w:val="009A07EE"/>
    <w:rsid w:val="009C04CF"/>
    <w:rsid w:val="009D44C5"/>
    <w:rsid w:val="009E7381"/>
    <w:rsid w:val="00A079EE"/>
    <w:rsid w:val="00A24B3A"/>
    <w:rsid w:val="00A33BCD"/>
    <w:rsid w:val="00A44079"/>
    <w:rsid w:val="00A61000"/>
    <w:rsid w:val="00A7625C"/>
    <w:rsid w:val="00AA72F4"/>
    <w:rsid w:val="00AC0AB9"/>
    <w:rsid w:val="00B26A9E"/>
    <w:rsid w:val="00B372F3"/>
    <w:rsid w:val="00B636B4"/>
    <w:rsid w:val="00BB4B48"/>
    <w:rsid w:val="00BC3E3B"/>
    <w:rsid w:val="00BC5625"/>
    <w:rsid w:val="00BF47AE"/>
    <w:rsid w:val="00C0439E"/>
    <w:rsid w:val="00C04767"/>
    <w:rsid w:val="00C16285"/>
    <w:rsid w:val="00C91BFA"/>
    <w:rsid w:val="00CA6B33"/>
    <w:rsid w:val="00CF46EC"/>
    <w:rsid w:val="00CF7905"/>
    <w:rsid w:val="00D30C0A"/>
    <w:rsid w:val="00D604F5"/>
    <w:rsid w:val="00D810AC"/>
    <w:rsid w:val="00DB3389"/>
    <w:rsid w:val="00DF2A7D"/>
    <w:rsid w:val="00DF7B14"/>
    <w:rsid w:val="00E55DB1"/>
    <w:rsid w:val="00E62F42"/>
    <w:rsid w:val="00E975D2"/>
    <w:rsid w:val="00EE54D5"/>
    <w:rsid w:val="00F47575"/>
    <w:rsid w:val="00F514FE"/>
    <w:rsid w:val="00F7411C"/>
    <w:rsid w:val="00F85D01"/>
    <w:rsid w:val="00FB0218"/>
    <w:rsid w:val="00FB4DB9"/>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68E2"/>
  <w15:docId w15:val="{60C9ED76-1216-4781-A50E-26BBDD87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aliases w:val="~Bullet1"/>
    <w:basedOn w:val="Normal"/>
    <w:uiPriority w:val="5"/>
    <w:qFormat/>
    <w:rsid w:val="00500C49"/>
    <w:pPr>
      <w:numPr>
        <w:numId w:val="32"/>
      </w:numPr>
      <w:spacing w:before="60" w:after="60"/>
    </w:pPr>
    <w:rPr>
      <w:rFonts w:eastAsia="Calibri" w:cs="Arial"/>
    </w:rPr>
  </w:style>
  <w:style w:type="paragraph" w:customStyle="1" w:styleId="Bullet2">
    <w:name w:val="Bullet 2"/>
    <w:aliases w:val="~Bullet2"/>
    <w:basedOn w:val="Bullet1"/>
    <w:uiPriority w:val="6"/>
    <w:qFormat/>
    <w:rsid w:val="00500C49"/>
    <w:pPr>
      <w:numPr>
        <w:ilvl w:val="1"/>
      </w:numPr>
    </w:pPr>
  </w:style>
  <w:style w:type="paragraph" w:customStyle="1" w:styleId="Bullet3">
    <w:name w:val="Bullet 3"/>
    <w:aliases w:val="~Bullet3"/>
    <w:basedOn w:val="Bullet2"/>
    <w:uiPriority w:val="7"/>
    <w:qFormat/>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 w:type="table" w:customStyle="1" w:styleId="TableGrid1">
    <w:name w:val="Table Grid1"/>
    <w:basedOn w:val="TableNormal"/>
    <w:next w:val="TableGrid"/>
    <w:uiPriority w:val="59"/>
    <w:rsid w:val="000F56B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Bullet">
    <w:name w:val="NumbListBullet"/>
    <w:uiPriority w:val="99"/>
    <w:rsid w:val="000F56B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5A5FAAC3141A4AA8C0BBC2BC8450F"/>
        <w:category>
          <w:name w:val="General"/>
          <w:gallery w:val="placeholder"/>
        </w:category>
        <w:types>
          <w:type w:val="bbPlcHdr"/>
        </w:types>
        <w:behaviors>
          <w:behavior w:val="content"/>
        </w:behaviors>
        <w:guid w:val="{FAF9C2E2-5C6A-426A-970F-7E96A0A306DB}"/>
      </w:docPartPr>
      <w:docPartBody>
        <w:p w:rsidR="009F03B9" w:rsidRDefault="009F03B9">
          <w:pPr>
            <w:pStyle w:val="7505A5FAAC3141A4AA8C0BBC2BC8450F"/>
          </w:pPr>
          <w:r w:rsidRPr="00CC2E84">
            <w:rPr>
              <w:rStyle w:val="PlaceholderText"/>
            </w:rPr>
            <w:t>Click or tap here to enter text.</w:t>
          </w:r>
        </w:p>
      </w:docPartBody>
    </w:docPart>
    <w:docPart>
      <w:docPartPr>
        <w:name w:val="285D19264AA140CAA8E1E1DD492C1044"/>
        <w:category>
          <w:name w:val="General"/>
          <w:gallery w:val="placeholder"/>
        </w:category>
        <w:types>
          <w:type w:val="bbPlcHdr"/>
        </w:types>
        <w:behaviors>
          <w:behavior w:val="content"/>
        </w:behaviors>
        <w:guid w:val="{B42564C3-A258-411C-814C-022024C7D8BB}"/>
      </w:docPartPr>
      <w:docPartBody>
        <w:p w:rsidR="009F03B9" w:rsidRDefault="009F03B9">
          <w:pPr>
            <w:pStyle w:val="285D19264AA140CAA8E1E1DD492C1044"/>
          </w:pPr>
          <w:r w:rsidRPr="00CC2E84">
            <w:rPr>
              <w:rStyle w:val="PlaceholderText"/>
            </w:rPr>
            <w:t>Click or tap here to enter text.</w:t>
          </w:r>
        </w:p>
      </w:docPartBody>
    </w:docPart>
    <w:docPart>
      <w:docPartPr>
        <w:name w:val="7FC538062AF64130B78FF267BB2DB430"/>
        <w:category>
          <w:name w:val="General"/>
          <w:gallery w:val="placeholder"/>
        </w:category>
        <w:types>
          <w:type w:val="bbPlcHdr"/>
        </w:types>
        <w:behaviors>
          <w:behavior w:val="content"/>
        </w:behaviors>
        <w:guid w:val="{DB72956C-7372-4BEF-BEB7-3097CC35B149}"/>
      </w:docPartPr>
      <w:docPartBody>
        <w:p w:rsidR="009F03B9" w:rsidRDefault="00040D0F" w:rsidP="00040D0F">
          <w:pPr>
            <w:pStyle w:val="7FC538062AF64130B78FF267BB2DB430"/>
          </w:pPr>
          <w:r w:rsidRPr="00AC6B66">
            <w:rPr>
              <w:rStyle w:val="PlaceholderText"/>
            </w:rPr>
            <w:t>Click here to enter text.</w:t>
          </w:r>
        </w:p>
      </w:docPartBody>
    </w:docPart>
    <w:docPart>
      <w:docPartPr>
        <w:name w:val="C4E6E7E641564045A015A8DFE959608E"/>
        <w:category>
          <w:name w:val="General"/>
          <w:gallery w:val="placeholder"/>
        </w:category>
        <w:types>
          <w:type w:val="bbPlcHdr"/>
        </w:types>
        <w:behaviors>
          <w:behavior w:val="content"/>
        </w:behaviors>
        <w:guid w:val="{8796A13A-604F-4B4B-B960-4CDD09A74C68}"/>
      </w:docPartPr>
      <w:docPartBody>
        <w:p w:rsidR="009F03B9" w:rsidRDefault="00040D0F" w:rsidP="00040D0F">
          <w:pPr>
            <w:pStyle w:val="C4E6E7E641564045A015A8DFE959608E"/>
          </w:pPr>
          <w:r w:rsidRPr="00AC6B66">
            <w:rPr>
              <w:rStyle w:val="PlaceholderText"/>
            </w:rPr>
            <w:t>Click here to enter text.</w:t>
          </w:r>
        </w:p>
      </w:docPartBody>
    </w:docPart>
    <w:docPart>
      <w:docPartPr>
        <w:name w:val="2F3E486CEC724676B3F3F6D8926B4989"/>
        <w:category>
          <w:name w:val="General"/>
          <w:gallery w:val="placeholder"/>
        </w:category>
        <w:types>
          <w:type w:val="bbPlcHdr"/>
        </w:types>
        <w:behaviors>
          <w:behavior w:val="content"/>
        </w:behaviors>
        <w:guid w:val="{ABC8A437-2638-48B8-806D-40AC904EAFDC}"/>
      </w:docPartPr>
      <w:docPartBody>
        <w:p w:rsidR="009F03B9" w:rsidRDefault="00040D0F" w:rsidP="00040D0F">
          <w:pPr>
            <w:pStyle w:val="2F3E486CEC724676B3F3F6D8926B4989"/>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0F"/>
    <w:rsid w:val="00040D0F"/>
    <w:rsid w:val="00175CB3"/>
    <w:rsid w:val="009F03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D0F"/>
  </w:style>
  <w:style w:type="paragraph" w:customStyle="1" w:styleId="7505A5FAAC3141A4AA8C0BBC2BC8450F">
    <w:name w:val="7505A5FAAC3141A4AA8C0BBC2BC8450F"/>
  </w:style>
  <w:style w:type="paragraph" w:customStyle="1" w:styleId="285D19264AA140CAA8E1E1DD492C1044">
    <w:name w:val="285D19264AA140CAA8E1E1DD492C1044"/>
  </w:style>
  <w:style w:type="paragraph" w:customStyle="1" w:styleId="7FC538062AF64130B78FF267BB2DB430">
    <w:name w:val="7FC538062AF64130B78FF267BB2DB430"/>
    <w:rsid w:val="00040D0F"/>
  </w:style>
  <w:style w:type="paragraph" w:customStyle="1" w:styleId="C4E6E7E641564045A015A8DFE959608E">
    <w:name w:val="C4E6E7E641564045A015A8DFE959608E"/>
    <w:rsid w:val="00040D0F"/>
  </w:style>
  <w:style w:type="paragraph" w:customStyle="1" w:styleId="2F3E486CEC724676B3F3F6D8926B4989">
    <w:name w:val="2F3E486CEC724676B3F3F6D8926B4989"/>
    <w:rsid w:val="00040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4</TotalTime>
  <Pages>3</Pages>
  <Words>681</Words>
  <Characters>4511</Characters>
  <Application>Microsoft Office Word</Application>
  <DocSecurity>0</DocSecurity>
  <Lines>112</Lines>
  <Paragraphs>81</Paragraphs>
  <ScaleCrop>false</ScaleCrop>
  <HeadingPairs>
    <vt:vector size="2" baseType="variant">
      <vt:variant>
        <vt:lpstr>Title</vt:lpstr>
      </vt:variant>
      <vt:variant>
        <vt:i4>1</vt:i4>
      </vt:variant>
    </vt:vector>
  </HeadingPairs>
  <TitlesOfParts>
    <vt:vector size="1" baseType="lpstr">
      <vt:lpstr>NEW Driver declaration FM020-R5-0.dotx : GLOBAL_VERSION=1.17 : GLOBAL_DATE=28 September 2022</vt:lpstr>
    </vt:vector>
  </TitlesOfParts>
  <Company>HR Wallingford</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Sharon Draper</dc:creator>
  <dc:description>Document last saved:_x000d_
User: hls (EINICH)_x000d_
When: Wed 15 February 2023 10:19</dc:description>
  <cp:lastModifiedBy>Sharon Draper</cp:lastModifiedBy>
  <cp:revision>4</cp:revision>
  <cp:lastPrinted>2016-09-12T14:00:00Z</cp:lastPrinted>
  <dcterms:created xsi:type="dcterms:W3CDTF">2026-05-18T11:54:00Z</dcterms:created>
  <dcterms:modified xsi:type="dcterms:W3CDTF">2026-05-18T11:59:00Z</dcterms:modified>
</cp:coreProperties>
</file>